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imes New Roman"/>
          <w:sz w:val="20"/>
          <w:szCs w:val="20"/>
          <w:lang w:eastAsia="zh-CN"/>
        </w:rPr>
        <w:id w:val="-1459952472"/>
        <w:docPartObj>
          <w:docPartGallery w:val="Table of Contents"/>
          <w:docPartUnique/>
        </w:docPartObj>
      </w:sdtPr>
      <w:sdtEndPr>
        <w:rPr>
          <w:rFonts w:eastAsiaTheme="minorEastAsia" w:cs="Arial"/>
          <w:sz w:val="22"/>
          <w:szCs w:val="22"/>
          <w:lang w:eastAsia="it-IT"/>
        </w:rPr>
      </w:sdtEndPr>
      <w:sdtContent>
        <w:p w14:paraId="71719662" w14:textId="77777777" w:rsidR="00EA5DED" w:rsidRPr="00D13D8E" w:rsidRDefault="006B32BE" w:rsidP="00D3048D">
          <w:pPr>
            <w:pStyle w:val="Normale2"/>
            <w:rPr>
              <w:rFonts w:asciiTheme="minorHAnsi" w:hAnsiTheme="minorHAnsi" w:cstheme="minorHAnsi"/>
              <w:b/>
              <w:bCs/>
              <w:sz w:val="18"/>
              <w:szCs w:val="18"/>
            </w:rPr>
          </w:pPr>
          <w:r w:rsidRPr="00D13D8E">
            <w:rPr>
              <w:rFonts w:asciiTheme="minorHAnsi" w:hAnsiTheme="minorHAnsi" w:cstheme="minorHAnsi"/>
              <w:b/>
              <w:bCs/>
              <w:sz w:val="18"/>
              <w:szCs w:val="18"/>
            </w:rPr>
            <w:t>Indice</w:t>
          </w:r>
        </w:p>
        <w:p w14:paraId="289B3537" w14:textId="5E04371A" w:rsidR="002105B0" w:rsidRDefault="00BF1699">
          <w:pPr>
            <w:pStyle w:val="Sommario1"/>
            <w:rPr>
              <w:rFonts w:asciiTheme="minorHAnsi" w:eastAsiaTheme="minorEastAsia" w:hAnsiTheme="minorHAnsi" w:cstheme="minorBidi"/>
              <w:noProof/>
              <w:sz w:val="22"/>
              <w:szCs w:val="22"/>
              <w:lang w:eastAsia="it-IT"/>
            </w:rPr>
          </w:pPr>
          <w:r w:rsidRPr="00D13D8E">
            <w:fldChar w:fldCharType="begin"/>
          </w:r>
          <w:r w:rsidRPr="00D13D8E">
            <w:instrText xml:space="preserve"> TOC \o "1-3" \h \z \u </w:instrText>
          </w:r>
          <w:r w:rsidRPr="00D13D8E">
            <w:fldChar w:fldCharType="separate"/>
          </w:r>
          <w:hyperlink w:anchor="_Toc129056908" w:history="1">
            <w:r w:rsidR="002105B0" w:rsidRPr="00960B14">
              <w:rPr>
                <w:rStyle w:val="Collegamentoipertestuale"/>
                <w:rFonts w:eastAsia="Verdana" w:cstheme="minorHAnsi"/>
                <w:noProof/>
              </w:rPr>
              <w:t>1.</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DISPOSIZIONI GENERALI</w:t>
            </w:r>
            <w:r w:rsidR="002105B0">
              <w:rPr>
                <w:noProof/>
                <w:webHidden/>
              </w:rPr>
              <w:tab/>
            </w:r>
            <w:r w:rsidR="002105B0">
              <w:rPr>
                <w:noProof/>
                <w:webHidden/>
              </w:rPr>
              <w:fldChar w:fldCharType="begin"/>
            </w:r>
            <w:r w:rsidR="002105B0">
              <w:rPr>
                <w:noProof/>
                <w:webHidden/>
              </w:rPr>
              <w:instrText xml:space="preserve"> PAGEREF _Toc129056908 \h </w:instrText>
            </w:r>
            <w:r w:rsidR="002105B0">
              <w:rPr>
                <w:noProof/>
                <w:webHidden/>
              </w:rPr>
            </w:r>
            <w:r w:rsidR="002105B0">
              <w:rPr>
                <w:noProof/>
                <w:webHidden/>
              </w:rPr>
              <w:fldChar w:fldCharType="separate"/>
            </w:r>
            <w:r w:rsidR="002105B0">
              <w:rPr>
                <w:noProof/>
                <w:webHidden/>
              </w:rPr>
              <w:t>4</w:t>
            </w:r>
            <w:r w:rsidR="002105B0">
              <w:rPr>
                <w:noProof/>
                <w:webHidden/>
              </w:rPr>
              <w:fldChar w:fldCharType="end"/>
            </w:r>
          </w:hyperlink>
        </w:p>
        <w:p w14:paraId="6555500D" w14:textId="312AE169" w:rsidR="002105B0" w:rsidRDefault="004D5B02">
          <w:pPr>
            <w:pStyle w:val="Sommario2"/>
            <w:rPr>
              <w:rFonts w:asciiTheme="minorHAnsi" w:eastAsiaTheme="minorEastAsia" w:hAnsiTheme="minorHAnsi" w:cstheme="minorBidi"/>
              <w:noProof/>
              <w:sz w:val="22"/>
              <w:szCs w:val="22"/>
              <w:lang w:eastAsia="it-IT"/>
            </w:rPr>
          </w:pPr>
          <w:hyperlink w:anchor="_Toc129056909" w:history="1">
            <w:r w:rsidR="002105B0" w:rsidRPr="00960B14">
              <w:rPr>
                <w:rStyle w:val="Collegamentoipertestuale"/>
                <w:rFonts w:eastAsia="Verdana" w:cstheme="minorHAnsi"/>
                <w:noProof/>
              </w:rPr>
              <w:t>1.1.</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Premesse</w:t>
            </w:r>
            <w:r w:rsidR="002105B0">
              <w:rPr>
                <w:noProof/>
                <w:webHidden/>
              </w:rPr>
              <w:tab/>
            </w:r>
            <w:r w:rsidR="002105B0">
              <w:rPr>
                <w:noProof/>
                <w:webHidden/>
              </w:rPr>
              <w:fldChar w:fldCharType="begin"/>
            </w:r>
            <w:r w:rsidR="002105B0">
              <w:rPr>
                <w:noProof/>
                <w:webHidden/>
              </w:rPr>
              <w:instrText xml:space="preserve"> PAGEREF _Toc129056909 \h </w:instrText>
            </w:r>
            <w:r w:rsidR="002105B0">
              <w:rPr>
                <w:noProof/>
                <w:webHidden/>
              </w:rPr>
            </w:r>
            <w:r w:rsidR="002105B0">
              <w:rPr>
                <w:noProof/>
                <w:webHidden/>
              </w:rPr>
              <w:fldChar w:fldCharType="separate"/>
            </w:r>
            <w:r w:rsidR="002105B0">
              <w:rPr>
                <w:noProof/>
                <w:webHidden/>
              </w:rPr>
              <w:t>4</w:t>
            </w:r>
            <w:r w:rsidR="002105B0">
              <w:rPr>
                <w:noProof/>
                <w:webHidden/>
              </w:rPr>
              <w:fldChar w:fldCharType="end"/>
            </w:r>
          </w:hyperlink>
        </w:p>
        <w:p w14:paraId="14ECF118" w14:textId="624180C6" w:rsidR="002105B0" w:rsidRDefault="004D5B02">
          <w:pPr>
            <w:pStyle w:val="Sommario1"/>
            <w:rPr>
              <w:rFonts w:asciiTheme="minorHAnsi" w:eastAsiaTheme="minorEastAsia" w:hAnsiTheme="minorHAnsi" w:cstheme="minorBidi"/>
              <w:noProof/>
              <w:sz w:val="22"/>
              <w:szCs w:val="22"/>
              <w:lang w:eastAsia="it-IT"/>
            </w:rPr>
          </w:pPr>
          <w:hyperlink w:anchor="_Toc129056910" w:history="1">
            <w:r w:rsidR="002105B0" w:rsidRPr="00960B14">
              <w:rPr>
                <w:rStyle w:val="Collegamentoipertestuale"/>
                <w:rFonts w:eastAsia="Verdana" w:cstheme="minorHAnsi"/>
                <w:noProof/>
              </w:rPr>
              <w:t>2.</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AMMONTARE DEI CONTRATTI APPLICATIVI</w:t>
            </w:r>
            <w:r w:rsidR="002105B0">
              <w:rPr>
                <w:noProof/>
                <w:webHidden/>
              </w:rPr>
              <w:tab/>
            </w:r>
            <w:r w:rsidR="002105B0">
              <w:rPr>
                <w:noProof/>
                <w:webHidden/>
              </w:rPr>
              <w:fldChar w:fldCharType="begin"/>
            </w:r>
            <w:r w:rsidR="002105B0">
              <w:rPr>
                <w:noProof/>
                <w:webHidden/>
              </w:rPr>
              <w:instrText xml:space="preserve"> PAGEREF _Toc129056910 \h </w:instrText>
            </w:r>
            <w:r w:rsidR="002105B0">
              <w:rPr>
                <w:noProof/>
                <w:webHidden/>
              </w:rPr>
            </w:r>
            <w:r w:rsidR="002105B0">
              <w:rPr>
                <w:noProof/>
                <w:webHidden/>
              </w:rPr>
              <w:fldChar w:fldCharType="separate"/>
            </w:r>
            <w:r w:rsidR="002105B0">
              <w:rPr>
                <w:noProof/>
                <w:webHidden/>
              </w:rPr>
              <w:t>7</w:t>
            </w:r>
            <w:r w:rsidR="002105B0">
              <w:rPr>
                <w:noProof/>
                <w:webHidden/>
              </w:rPr>
              <w:fldChar w:fldCharType="end"/>
            </w:r>
          </w:hyperlink>
        </w:p>
        <w:p w14:paraId="60E9EE8C" w14:textId="4156B8BD" w:rsidR="002105B0" w:rsidRDefault="004D5B02">
          <w:pPr>
            <w:pStyle w:val="Sommario1"/>
            <w:rPr>
              <w:rFonts w:asciiTheme="minorHAnsi" w:eastAsiaTheme="minorEastAsia" w:hAnsiTheme="minorHAnsi" w:cstheme="minorBidi"/>
              <w:noProof/>
              <w:sz w:val="22"/>
              <w:szCs w:val="22"/>
              <w:lang w:eastAsia="it-IT"/>
            </w:rPr>
          </w:pPr>
          <w:hyperlink w:anchor="_Toc129056911" w:history="1">
            <w:r w:rsidR="002105B0" w:rsidRPr="00960B14">
              <w:rPr>
                <w:rStyle w:val="Collegamentoipertestuale"/>
                <w:rFonts w:eastAsia="Verdana" w:cstheme="minorHAnsi"/>
                <w:noProof/>
              </w:rPr>
              <w:t>3.</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MODALITÀ DI STIPULAZIONE DEL CONTRATTO APPLICATIVO</w:t>
            </w:r>
            <w:r w:rsidR="002105B0">
              <w:rPr>
                <w:noProof/>
                <w:webHidden/>
              </w:rPr>
              <w:tab/>
            </w:r>
            <w:r w:rsidR="002105B0">
              <w:rPr>
                <w:noProof/>
                <w:webHidden/>
              </w:rPr>
              <w:fldChar w:fldCharType="begin"/>
            </w:r>
            <w:r w:rsidR="002105B0">
              <w:rPr>
                <w:noProof/>
                <w:webHidden/>
              </w:rPr>
              <w:instrText xml:space="preserve"> PAGEREF _Toc129056911 \h </w:instrText>
            </w:r>
            <w:r w:rsidR="002105B0">
              <w:rPr>
                <w:noProof/>
                <w:webHidden/>
              </w:rPr>
            </w:r>
            <w:r w:rsidR="002105B0">
              <w:rPr>
                <w:noProof/>
                <w:webHidden/>
              </w:rPr>
              <w:fldChar w:fldCharType="separate"/>
            </w:r>
            <w:r w:rsidR="002105B0">
              <w:rPr>
                <w:noProof/>
                <w:webHidden/>
              </w:rPr>
              <w:t>8</w:t>
            </w:r>
            <w:r w:rsidR="002105B0">
              <w:rPr>
                <w:noProof/>
                <w:webHidden/>
              </w:rPr>
              <w:fldChar w:fldCharType="end"/>
            </w:r>
          </w:hyperlink>
        </w:p>
        <w:p w14:paraId="09715FFB" w14:textId="70D57844" w:rsidR="002105B0" w:rsidRDefault="004D5B02">
          <w:pPr>
            <w:pStyle w:val="Sommario1"/>
            <w:rPr>
              <w:rFonts w:asciiTheme="minorHAnsi" w:eastAsiaTheme="minorEastAsia" w:hAnsiTheme="minorHAnsi" w:cstheme="minorBidi"/>
              <w:noProof/>
              <w:sz w:val="22"/>
              <w:szCs w:val="22"/>
              <w:lang w:eastAsia="it-IT"/>
            </w:rPr>
          </w:pPr>
          <w:hyperlink w:anchor="_Toc129056912" w:history="1">
            <w:r w:rsidR="002105B0" w:rsidRPr="00960B14">
              <w:rPr>
                <w:rStyle w:val="Collegamentoipertestuale"/>
                <w:rFonts w:eastAsia="Verdana" w:cstheme="minorHAnsi"/>
                <w:noProof/>
              </w:rPr>
              <w:t>4.</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INTERPRETAZIONE DELLE FONTI</w:t>
            </w:r>
            <w:r w:rsidR="002105B0">
              <w:rPr>
                <w:noProof/>
                <w:webHidden/>
              </w:rPr>
              <w:tab/>
            </w:r>
            <w:r w:rsidR="002105B0">
              <w:rPr>
                <w:noProof/>
                <w:webHidden/>
              </w:rPr>
              <w:fldChar w:fldCharType="begin"/>
            </w:r>
            <w:r w:rsidR="002105B0">
              <w:rPr>
                <w:noProof/>
                <w:webHidden/>
              </w:rPr>
              <w:instrText xml:space="preserve"> PAGEREF _Toc129056912 \h </w:instrText>
            </w:r>
            <w:r w:rsidR="002105B0">
              <w:rPr>
                <w:noProof/>
                <w:webHidden/>
              </w:rPr>
            </w:r>
            <w:r w:rsidR="002105B0">
              <w:rPr>
                <w:noProof/>
                <w:webHidden/>
              </w:rPr>
              <w:fldChar w:fldCharType="separate"/>
            </w:r>
            <w:r w:rsidR="002105B0">
              <w:rPr>
                <w:noProof/>
                <w:webHidden/>
              </w:rPr>
              <w:t>10</w:t>
            </w:r>
            <w:r w:rsidR="002105B0">
              <w:rPr>
                <w:noProof/>
                <w:webHidden/>
              </w:rPr>
              <w:fldChar w:fldCharType="end"/>
            </w:r>
          </w:hyperlink>
        </w:p>
        <w:p w14:paraId="5D7BE1F8" w14:textId="4F19FC4B" w:rsidR="002105B0" w:rsidRDefault="004D5B02">
          <w:pPr>
            <w:pStyle w:val="Sommario1"/>
            <w:rPr>
              <w:rFonts w:asciiTheme="minorHAnsi" w:eastAsiaTheme="minorEastAsia" w:hAnsiTheme="minorHAnsi" w:cstheme="minorBidi"/>
              <w:noProof/>
              <w:sz w:val="22"/>
              <w:szCs w:val="22"/>
              <w:lang w:eastAsia="it-IT"/>
            </w:rPr>
          </w:pPr>
          <w:hyperlink w:anchor="_Toc129056913" w:history="1">
            <w:r w:rsidR="002105B0" w:rsidRPr="00960B14">
              <w:rPr>
                <w:rStyle w:val="Collegamentoipertestuale"/>
                <w:rFonts w:eastAsia="Verdana" w:cstheme="minorHAnsi"/>
                <w:noProof/>
              </w:rPr>
              <w:t>5.</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DOCUMENTI CHE FANNO PARTE DEL CONTRATTO APPLICATIVO</w:t>
            </w:r>
            <w:r w:rsidR="002105B0">
              <w:rPr>
                <w:noProof/>
                <w:webHidden/>
              </w:rPr>
              <w:tab/>
            </w:r>
            <w:r w:rsidR="002105B0">
              <w:rPr>
                <w:noProof/>
                <w:webHidden/>
              </w:rPr>
              <w:fldChar w:fldCharType="begin"/>
            </w:r>
            <w:r w:rsidR="002105B0">
              <w:rPr>
                <w:noProof/>
                <w:webHidden/>
              </w:rPr>
              <w:instrText xml:space="preserve"> PAGEREF _Toc129056913 \h </w:instrText>
            </w:r>
            <w:r w:rsidR="002105B0">
              <w:rPr>
                <w:noProof/>
                <w:webHidden/>
              </w:rPr>
            </w:r>
            <w:r w:rsidR="002105B0">
              <w:rPr>
                <w:noProof/>
                <w:webHidden/>
              </w:rPr>
              <w:fldChar w:fldCharType="separate"/>
            </w:r>
            <w:r w:rsidR="002105B0">
              <w:rPr>
                <w:noProof/>
                <w:webHidden/>
              </w:rPr>
              <w:t>11</w:t>
            </w:r>
            <w:r w:rsidR="002105B0">
              <w:rPr>
                <w:noProof/>
                <w:webHidden/>
              </w:rPr>
              <w:fldChar w:fldCharType="end"/>
            </w:r>
          </w:hyperlink>
        </w:p>
        <w:p w14:paraId="7498D35D" w14:textId="3BCAC927" w:rsidR="002105B0" w:rsidRDefault="004D5B02">
          <w:pPr>
            <w:pStyle w:val="Sommario1"/>
            <w:rPr>
              <w:rFonts w:asciiTheme="minorHAnsi" w:eastAsiaTheme="minorEastAsia" w:hAnsiTheme="minorHAnsi" w:cstheme="minorBidi"/>
              <w:noProof/>
              <w:sz w:val="22"/>
              <w:szCs w:val="22"/>
              <w:lang w:eastAsia="it-IT"/>
            </w:rPr>
          </w:pPr>
          <w:hyperlink w:anchor="_Toc129056914" w:history="1">
            <w:r w:rsidR="002105B0" w:rsidRPr="00960B14">
              <w:rPr>
                <w:rStyle w:val="Collegamentoipertestuale"/>
                <w:rFonts w:eastAsia="Verdana" w:cstheme="minorHAnsi"/>
                <w:noProof/>
              </w:rPr>
              <w:t>6.</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DISPOSIZIONI PARTICOLARI RIGUARDANTI IL CONTRATTO APPLICATIVO</w:t>
            </w:r>
            <w:r w:rsidR="002105B0">
              <w:rPr>
                <w:noProof/>
                <w:webHidden/>
              </w:rPr>
              <w:tab/>
            </w:r>
            <w:r w:rsidR="002105B0">
              <w:rPr>
                <w:noProof/>
                <w:webHidden/>
              </w:rPr>
              <w:fldChar w:fldCharType="begin"/>
            </w:r>
            <w:r w:rsidR="002105B0">
              <w:rPr>
                <w:noProof/>
                <w:webHidden/>
              </w:rPr>
              <w:instrText xml:space="preserve"> PAGEREF _Toc129056914 \h </w:instrText>
            </w:r>
            <w:r w:rsidR="002105B0">
              <w:rPr>
                <w:noProof/>
                <w:webHidden/>
              </w:rPr>
            </w:r>
            <w:r w:rsidR="002105B0">
              <w:rPr>
                <w:noProof/>
                <w:webHidden/>
              </w:rPr>
              <w:fldChar w:fldCharType="separate"/>
            </w:r>
            <w:r w:rsidR="002105B0">
              <w:rPr>
                <w:noProof/>
                <w:webHidden/>
              </w:rPr>
              <w:t>11</w:t>
            </w:r>
            <w:r w:rsidR="002105B0">
              <w:rPr>
                <w:noProof/>
                <w:webHidden/>
              </w:rPr>
              <w:fldChar w:fldCharType="end"/>
            </w:r>
          </w:hyperlink>
        </w:p>
        <w:p w14:paraId="25F182AF" w14:textId="5FFC8C78" w:rsidR="002105B0" w:rsidRDefault="004D5B02">
          <w:pPr>
            <w:pStyle w:val="Sommario1"/>
            <w:rPr>
              <w:rFonts w:asciiTheme="minorHAnsi" w:eastAsiaTheme="minorEastAsia" w:hAnsiTheme="minorHAnsi" w:cstheme="minorBidi"/>
              <w:noProof/>
              <w:sz w:val="22"/>
              <w:szCs w:val="22"/>
              <w:lang w:eastAsia="it-IT"/>
            </w:rPr>
          </w:pPr>
          <w:hyperlink w:anchor="_Toc129056915" w:history="1">
            <w:r w:rsidR="002105B0" w:rsidRPr="00960B14">
              <w:rPr>
                <w:rStyle w:val="Collegamentoipertestuale"/>
                <w:rFonts w:eastAsia="Verdana" w:cstheme="minorHAnsi"/>
                <w:noProof/>
              </w:rPr>
              <w:t>7.</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LIQUIDAZIONE GIUDIZIALE E ALTRE VICENDE SOGGETTIVE DELL’APPALTATORE</w:t>
            </w:r>
            <w:r w:rsidR="002105B0">
              <w:rPr>
                <w:noProof/>
                <w:webHidden/>
              </w:rPr>
              <w:tab/>
            </w:r>
            <w:r w:rsidR="002105B0">
              <w:rPr>
                <w:noProof/>
                <w:webHidden/>
              </w:rPr>
              <w:fldChar w:fldCharType="begin"/>
            </w:r>
            <w:r w:rsidR="002105B0">
              <w:rPr>
                <w:noProof/>
                <w:webHidden/>
              </w:rPr>
              <w:instrText xml:space="preserve"> PAGEREF _Toc129056915 \h </w:instrText>
            </w:r>
            <w:r w:rsidR="002105B0">
              <w:rPr>
                <w:noProof/>
                <w:webHidden/>
              </w:rPr>
            </w:r>
            <w:r w:rsidR="002105B0">
              <w:rPr>
                <w:noProof/>
                <w:webHidden/>
              </w:rPr>
              <w:fldChar w:fldCharType="separate"/>
            </w:r>
            <w:r w:rsidR="002105B0">
              <w:rPr>
                <w:noProof/>
                <w:webHidden/>
              </w:rPr>
              <w:t>12</w:t>
            </w:r>
            <w:r w:rsidR="002105B0">
              <w:rPr>
                <w:noProof/>
                <w:webHidden/>
              </w:rPr>
              <w:fldChar w:fldCharType="end"/>
            </w:r>
          </w:hyperlink>
        </w:p>
        <w:p w14:paraId="3D2F3CA1" w14:textId="0F611BAA" w:rsidR="002105B0" w:rsidRDefault="004D5B02">
          <w:pPr>
            <w:pStyle w:val="Sommario1"/>
            <w:rPr>
              <w:rFonts w:asciiTheme="minorHAnsi" w:eastAsiaTheme="minorEastAsia" w:hAnsiTheme="minorHAnsi" w:cstheme="minorBidi"/>
              <w:noProof/>
              <w:sz w:val="22"/>
              <w:szCs w:val="22"/>
              <w:lang w:eastAsia="it-IT"/>
            </w:rPr>
          </w:pPr>
          <w:hyperlink w:anchor="_Toc129056916" w:history="1">
            <w:r w:rsidR="002105B0" w:rsidRPr="00960B14">
              <w:rPr>
                <w:rStyle w:val="Collegamentoipertestuale"/>
                <w:rFonts w:eastAsia="Verdana" w:cstheme="minorHAnsi"/>
                <w:noProof/>
              </w:rPr>
              <w:t>8.</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DOMICILIO – RAPPRESENTANTE DELL’APPALTATORE – PERSONALE TECNICO – DIRETTORE DI CANTIERE</w:t>
            </w:r>
            <w:r w:rsidR="002105B0">
              <w:rPr>
                <w:noProof/>
                <w:webHidden/>
              </w:rPr>
              <w:tab/>
            </w:r>
            <w:r w:rsidR="002105B0">
              <w:rPr>
                <w:noProof/>
                <w:webHidden/>
              </w:rPr>
              <w:fldChar w:fldCharType="begin"/>
            </w:r>
            <w:r w:rsidR="002105B0">
              <w:rPr>
                <w:noProof/>
                <w:webHidden/>
              </w:rPr>
              <w:instrText xml:space="preserve"> PAGEREF _Toc129056916 \h </w:instrText>
            </w:r>
            <w:r w:rsidR="002105B0">
              <w:rPr>
                <w:noProof/>
                <w:webHidden/>
              </w:rPr>
            </w:r>
            <w:r w:rsidR="002105B0">
              <w:rPr>
                <w:noProof/>
                <w:webHidden/>
              </w:rPr>
              <w:fldChar w:fldCharType="separate"/>
            </w:r>
            <w:r w:rsidR="002105B0">
              <w:rPr>
                <w:noProof/>
                <w:webHidden/>
              </w:rPr>
              <w:t>13</w:t>
            </w:r>
            <w:r w:rsidR="002105B0">
              <w:rPr>
                <w:noProof/>
                <w:webHidden/>
              </w:rPr>
              <w:fldChar w:fldCharType="end"/>
            </w:r>
          </w:hyperlink>
        </w:p>
        <w:p w14:paraId="5835CA26" w14:textId="44A1607F" w:rsidR="002105B0" w:rsidRDefault="004D5B02">
          <w:pPr>
            <w:pStyle w:val="Sommario1"/>
            <w:rPr>
              <w:rFonts w:asciiTheme="minorHAnsi" w:eastAsiaTheme="minorEastAsia" w:hAnsiTheme="minorHAnsi" w:cstheme="minorBidi"/>
              <w:noProof/>
              <w:sz w:val="22"/>
              <w:szCs w:val="22"/>
              <w:lang w:eastAsia="it-IT"/>
            </w:rPr>
          </w:pPr>
          <w:hyperlink w:anchor="_Toc129056917" w:history="1">
            <w:r w:rsidR="002105B0" w:rsidRPr="00960B14">
              <w:rPr>
                <w:rStyle w:val="Collegamentoipertestuale"/>
                <w:rFonts w:eastAsia="Verdana" w:cstheme="minorHAnsi"/>
                <w:noProof/>
              </w:rPr>
              <w:t>9.</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ONERI E OBBLIGHI A CARICO DELL’APPALTATORE</w:t>
            </w:r>
            <w:r w:rsidR="002105B0">
              <w:rPr>
                <w:noProof/>
                <w:webHidden/>
              </w:rPr>
              <w:tab/>
            </w:r>
            <w:r w:rsidR="002105B0">
              <w:rPr>
                <w:noProof/>
                <w:webHidden/>
              </w:rPr>
              <w:fldChar w:fldCharType="begin"/>
            </w:r>
            <w:r w:rsidR="002105B0">
              <w:rPr>
                <w:noProof/>
                <w:webHidden/>
              </w:rPr>
              <w:instrText xml:space="preserve"> PAGEREF _Toc129056917 \h </w:instrText>
            </w:r>
            <w:r w:rsidR="002105B0">
              <w:rPr>
                <w:noProof/>
                <w:webHidden/>
              </w:rPr>
            </w:r>
            <w:r w:rsidR="002105B0">
              <w:rPr>
                <w:noProof/>
                <w:webHidden/>
              </w:rPr>
              <w:fldChar w:fldCharType="separate"/>
            </w:r>
            <w:r w:rsidR="002105B0">
              <w:rPr>
                <w:noProof/>
                <w:webHidden/>
              </w:rPr>
              <w:t>15</w:t>
            </w:r>
            <w:r w:rsidR="002105B0">
              <w:rPr>
                <w:noProof/>
                <w:webHidden/>
              </w:rPr>
              <w:fldChar w:fldCharType="end"/>
            </w:r>
          </w:hyperlink>
        </w:p>
        <w:p w14:paraId="2298EF98" w14:textId="6FEF85B3" w:rsidR="002105B0" w:rsidRDefault="004D5B02">
          <w:pPr>
            <w:pStyle w:val="Sommario1"/>
            <w:rPr>
              <w:rFonts w:asciiTheme="minorHAnsi" w:eastAsiaTheme="minorEastAsia" w:hAnsiTheme="minorHAnsi" w:cstheme="minorBidi"/>
              <w:noProof/>
              <w:sz w:val="22"/>
              <w:szCs w:val="22"/>
              <w:lang w:eastAsia="it-IT"/>
            </w:rPr>
          </w:pPr>
          <w:hyperlink w:anchor="_Toc129056918" w:history="1">
            <w:r w:rsidR="002105B0" w:rsidRPr="00960B14">
              <w:rPr>
                <w:rStyle w:val="Collegamentoipertestuale"/>
                <w:rFonts w:eastAsia="Verdana" w:cstheme="minorHAnsi"/>
                <w:noProof/>
              </w:rPr>
              <w:t>10.</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OBBLIGHI SPECIFICI DEL PNRR RELATIVI AL RISPETTO DEL DNSH</w:t>
            </w:r>
            <w:r w:rsidR="002105B0">
              <w:rPr>
                <w:noProof/>
                <w:webHidden/>
              </w:rPr>
              <w:tab/>
            </w:r>
            <w:r w:rsidR="002105B0">
              <w:rPr>
                <w:noProof/>
                <w:webHidden/>
              </w:rPr>
              <w:fldChar w:fldCharType="begin"/>
            </w:r>
            <w:r w:rsidR="002105B0">
              <w:rPr>
                <w:noProof/>
                <w:webHidden/>
              </w:rPr>
              <w:instrText xml:space="preserve"> PAGEREF _Toc129056918 \h </w:instrText>
            </w:r>
            <w:r w:rsidR="002105B0">
              <w:rPr>
                <w:noProof/>
                <w:webHidden/>
              </w:rPr>
            </w:r>
            <w:r w:rsidR="002105B0">
              <w:rPr>
                <w:noProof/>
                <w:webHidden/>
              </w:rPr>
              <w:fldChar w:fldCharType="separate"/>
            </w:r>
            <w:r w:rsidR="002105B0">
              <w:rPr>
                <w:noProof/>
                <w:webHidden/>
              </w:rPr>
              <w:t>22</w:t>
            </w:r>
            <w:r w:rsidR="002105B0">
              <w:rPr>
                <w:noProof/>
                <w:webHidden/>
              </w:rPr>
              <w:fldChar w:fldCharType="end"/>
            </w:r>
          </w:hyperlink>
        </w:p>
        <w:p w14:paraId="602C6140" w14:textId="1833208D" w:rsidR="002105B0" w:rsidRDefault="004D5B02">
          <w:pPr>
            <w:pStyle w:val="Sommario1"/>
            <w:rPr>
              <w:rFonts w:asciiTheme="minorHAnsi" w:eastAsiaTheme="minorEastAsia" w:hAnsiTheme="minorHAnsi" w:cstheme="minorBidi"/>
              <w:noProof/>
              <w:sz w:val="22"/>
              <w:szCs w:val="22"/>
              <w:lang w:eastAsia="it-IT"/>
            </w:rPr>
          </w:pPr>
          <w:hyperlink w:anchor="_Toc129056919" w:history="1">
            <w:r w:rsidR="002105B0" w:rsidRPr="00960B14">
              <w:rPr>
                <w:rStyle w:val="Collegamentoipertestuale"/>
                <w:rFonts w:eastAsia="Verdana" w:cstheme="minorHAnsi"/>
                <w:noProof/>
              </w:rPr>
              <w:t>11.</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OBBLIGHI SPECIFICI DEL PNRR RELATIVI AL RISPETTO DELLE PARI OPPORTUNITÀ, MATERIA CONTABILE, TARGET E MILESTONE</w:t>
            </w:r>
            <w:r w:rsidR="002105B0">
              <w:rPr>
                <w:noProof/>
                <w:webHidden/>
              </w:rPr>
              <w:tab/>
            </w:r>
            <w:r w:rsidR="002105B0">
              <w:rPr>
                <w:noProof/>
                <w:webHidden/>
              </w:rPr>
              <w:fldChar w:fldCharType="begin"/>
            </w:r>
            <w:r w:rsidR="002105B0">
              <w:rPr>
                <w:noProof/>
                <w:webHidden/>
              </w:rPr>
              <w:instrText xml:space="preserve"> PAGEREF _Toc129056919 \h </w:instrText>
            </w:r>
            <w:r w:rsidR="002105B0">
              <w:rPr>
                <w:noProof/>
                <w:webHidden/>
              </w:rPr>
            </w:r>
            <w:r w:rsidR="002105B0">
              <w:rPr>
                <w:noProof/>
                <w:webHidden/>
              </w:rPr>
              <w:fldChar w:fldCharType="separate"/>
            </w:r>
            <w:r w:rsidR="002105B0">
              <w:rPr>
                <w:noProof/>
                <w:webHidden/>
              </w:rPr>
              <w:t>22</w:t>
            </w:r>
            <w:r w:rsidR="002105B0">
              <w:rPr>
                <w:noProof/>
                <w:webHidden/>
              </w:rPr>
              <w:fldChar w:fldCharType="end"/>
            </w:r>
          </w:hyperlink>
        </w:p>
        <w:p w14:paraId="219BB596" w14:textId="428B9C77" w:rsidR="002105B0" w:rsidRDefault="004D5B02">
          <w:pPr>
            <w:pStyle w:val="Sommario1"/>
            <w:rPr>
              <w:rFonts w:asciiTheme="minorHAnsi" w:eastAsiaTheme="minorEastAsia" w:hAnsiTheme="minorHAnsi" w:cstheme="minorBidi"/>
              <w:noProof/>
              <w:sz w:val="22"/>
              <w:szCs w:val="22"/>
              <w:lang w:eastAsia="it-IT"/>
            </w:rPr>
          </w:pPr>
          <w:hyperlink w:anchor="_Toc129056920" w:history="1">
            <w:r w:rsidR="002105B0" w:rsidRPr="00960B14">
              <w:rPr>
                <w:rStyle w:val="Collegamentoipertestuale"/>
                <w:rFonts w:eastAsia="Verdana" w:cstheme="minorHAnsi"/>
                <w:noProof/>
              </w:rPr>
              <w:t>12.</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NORME GENERALI SUI MATERIALI, I COMPONENTI, I SISTEMI E L’ESECUZIONE</w:t>
            </w:r>
            <w:r w:rsidR="002105B0">
              <w:rPr>
                <w:noProof/>
                <w:webHidden/>
              </w:rPr>
              <w:tab/>
            </w:r>
            <w:r w:rsidR="002105B0">
              <w:rPr>
                <w:noProof/>
                <w:webHidden/>
              </w:rPr>
              <w:fldChar w:fldCharType="begin"/>
            </w:r>
            <w:r w:rsidR="002105B0">
              <w:rPr>
                <w:noProof/>
                <w:webHidden/>
              </w:rPr>
              <w:instrText xml:space="preserve"> PAGEREF _Toc129056920 \h </w:instrText>
            </w:r>
            <w:r w:rsidR="002105B0">
              <w:rPr>
                <w:noProof/>
                <w:webHidden/>
              </w:rPr>
            </w:r>
            <w:r w:rsidR="002105B0">
              <w:rPr>
                <w:noProof/>
                <w:webHidden/>
              </w:rPr>
              <w:fldChar w:fldCharType="separate"/>
            </w:r>
            <w:r w:rsidR="002105B0">
              <w:rPr>
                <w:noProof/>
                <w:webHidden/>
              </w:rPr>
              <w:t>24</w:t>
            </w:r>
            <w:r w:rsidR="002105B0">
              <w:rPr>
                <w:noProof/>
                <w:webHidden/>
              </w:rPr>
              <w:fldChar w:fldCharType="end"/>
            </w:r>
          </w:hyperlink>
        </w:p>
        <w:p w14:paraId="6D91ED18" w14:textId="101E831D" w:rsidR="002105B0" w:rsidRDefault="004D5B02">
          <w:pPr>
            <w:pStyle w:val="Sommario1"/>
            <w:rPr>
              <w:rFonts w:asciiTheme="minorHAnsi" w:eastAsiaTheme="minorEastAsia" w:hAnsiTheme="minorHAnsi" w:cstheme="minorBidi"/>
              <w:noProof/>
              <w:sz w:val="22"/>
              <w:szCs w:val="22"/>
              <w:lang w:eastAsia="it-IT"/>
            </w:rPr>
          </w:pPr>
          <w:hyperlink w:anchor="_Toc129056921" w:history="1">
            <w:r w:rsidR="002105B0" w:rsidRPr="00960B14">
              <w:rPr>
                <w:rStyle w:val="Collegamentoipertestuale"/>
                <w:rFonts w:eastAsia="Verdana" w:cstheme="minorHAnsi"/>
                <w:noProof/>
              </w:rPr>
              <w:t>13.</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ESECUZIONE DEI LAVORI - CONSEGNA E INIZIO DEI LAVORI</w:t>
            </w:r>
            <w:r w:rsidR="002105B0">
              <w:rPr>
                <w:noProof/>
                <w:webHidden/>
              </w:rPr>
              <w:tab/>
            </w:r>
            <w:r w:rsidR="002105B0">
              <w:rPr>
                <w:noProof/>
                <w:webHidden/>
              </w:rPr>
              <w:fldChar w:fldCharType="begin"/>
            </w:r>
            <w:r w:rsidR="002105B0">
              <w:rPr>
                <w:noProof/>
                <w:webHidden/>
              </w:rPr>
              <w:instrText xml:space="preserve"> PAGEREF _Toc129056921 \h </w:instrText>
            </w:r>
            <w:r w:rsidR="002105B0">
              <w:rPr>
                <w:noProof/>
                <w:webHidden/>
              </w:rPr>
            </w:r>
            <w:r w:rsidR="002105B0">
              <w:rPr>
                <w:noProof/>
                <w:webHidden/>
              </w:rPr>
              <w:fldChar w:fldCharType="separate"/>
            </w:r>
            <w:r w:rsidR="002105B0">
              <w:rPr>
                <w:noProof/>
                <w:webHidden/>
              </w:rPr>
              <w:t>25</w:t>
            </w:r>
            <w:r w:rsidR="002105B0">
              <w:rPr>
                <w:noProof/>
                <w:webHidden/>
              </w:rPr>
              <w:fldChar w:fldCharType="end"/>
            </w:r>
          </w:hyperlink>
        </w:p>
        <w:p w14:paraId="12419500" w14:textId="5EF05512" w:rsidR="002105B0" w:rsidRDefault="004D5B02">
          <w:pPr>
            <w:pStyle w:val="Sommario1"/>
            <w:rPr>
              <w:rFonts w:asciiTheme="minorHAnsi" w:eastAsiaTheme="minorEastAsia" w:hAnsiTheme="minorHAnsi" w:cstheme="minorBidi"/>
              <w:noProof/>
              <w:sz w:val="22"/>
              <w:szCs w:val="22"/>
              <w:lang w:eastAsia="it-IT"/>
            </w:rPr>
          </w:pPr>
          <w:hyperlink w:anchor="_Toc129056922" w:history="1">
            <w:r w:rsidR="002105B0" w:rsidRPr="00960B14">
              <w:rPr>
                <w:rStyle w:val="Collegamentoipertestuale"/>
                <w:rFonts w:eastAsia="Verdana" w:cstheme="minorHAnsi"/>
                <w:noProof/>
              </w:rPr>
              <w:t>14.</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DURATA DEL CONTRATTO APPLICATIVO</w:t>
            </w:r>
            <w:r w:rsidR="002105B0">
              <w:rPr>
                <w:noProof/>
                <w:webHidden/>
              </w:rPr>
              <w:tab/>
            </w:r>
            <w:r w:rsidR="002105B0">
              <w:rPr>
                <w:noProof/>
                <w:webHidden/>
              </w:rPr>
              <w:fldChar w:fldCharType="begin"/>
            </w:r>
            <w:r w:rsidR="002105B0">
              <w:rPr>
                <w:noProof/>
                <w:webHidden/>
              </w:rPr>
              <w:instrText xml:space="preserve"> PAGEREF _Toc129056922 \h </w:instrText>
            </w:r>
            <w:r w:rsidR="002105B0">
              <w:rPr>
                <w:noProof/>
                <w:webHidden/>
              </w:rPr>
            </w:r>
            <w:r w:rsidR="002105B0">
              <w:rPr>
                <w:noProof/>
                <w:webHidden/>
              </w:rPr>
              <w:fldChar w:fldCharType="separate"/>
            </w:r>
            <w:r w:rsidR="002105B0">
              <w:rPr>
                <w:noProof/>
                <w:webHidden/>
              </w:rPr>
              <w:t>29</w:t>
            </w:r>
            <w:r w:rsidR="002105B0">
              <w:rPr>
                <w:noProof/>
                <w:webHidden/>
              </w:rPr>
              <w:fldChar w:fldCharType="end"/>
            </w:r>
          </w:hyperlink>
        </w:p>
        <w:p w14:paraId="78FDEE66" w14:textId="6C7C48A6" w:rsidR="002105B0" w:rsidRDefault="004D5B02">
          <w:pPr>
            <w:pStyle w:val="Sommario1"/>
            <w:rPr>
              <w:rFonts w:asciiTheme="minorHAnsi" w:eastAsiaTheme="minorEastAsia" w:hAnsiTheme="minorHAnsi" w:cstheme="minorBidi"/>
              <w:noProof/>
              <w:sz w:val="22"/>
              <w:szCs w:val="22"/>
              <w:lang w:eastAsia="it-IT"/>
            </w:rPr>
          </w:pPr>
          <w:hyperlink w:anchor="_Toc129056923" w:history="1">
            <w:r w:rsidR="002105B0" w:rsidRPr="00960B14">
              <w:rPr>
                <w:rStyle w:val="Collegamentoipertestuale"/>
                <w:rFonts w:eastAsia="Verdana" w:cstheme="minorHAnsi"/>
                <w:noProof/>
              </w:rPr>
              <w:t>15.</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TERMINI PER L’ESECUZIONE DEI LAVORI</w:t>
            </w:r>
            <w:r w:rsidR="002105B0">
              <w:rPr>
                <w:noProof/>
                <w:webHidden/>
              </w:rPr>
              <w:tab/>
            </w:r>
            <w:r w:rsidR="002105B0">
              <w:rPr>
                <w:noProof/>
                <w:webHidden/>
              </w:rPr>
              <w:fldChar w:fldCharType="begin"/>
            </w:r>
            <w:r w:rsidR="002105B0">
              <w:rPr>
                <w:noProof/>
                <w:webHidden/>
              </w:rPr>
              <w:instrText xml:space="preserve"> PAGEREF _Toc129056923 \h </w:instrText>
            </w:r>
            <w:r w:rsidR="002105B0">
              <w:rPr>
                <w:noProof/>
                <w:webHidden/>
              </w:rPr>
            </w:r>
            <w:r w:rsidR="002105B0">
              <w:rPr>
                <w:noProof/>
                <w:webHidden/>
              </w:rPr>
              <w:fldChar w:fldCharType="separate"/>
            </w:r>
            <w:r w:rsidR="002105B0">
              <w:rPr>
                <w:noProof/>
                <w:webHidden/>
              </w:rPr>
              <w:t>30</w:t>
            </w:r>
            <w:r w:rsidR="002105B0">
              <w:rPr>
                <w:noProof/>
                <w:webHidden/>
              </w:rPr>
              <w:fldChar w:fldCharType="end"/>
            </w:r>
          </w:hyperlink>
        </w:p>
        <w:p w14:paraId="40AFB13F" w14:textId="25659BE4" w:rsidR="002105B0" w:rsidRDefault="004D5B02">
          <w:pPr>
            <w:pStyle w:val="Sommario1"/>
            <w:rPr>
              <w:rFonts w:asciiTheme="minorHAnsi" w:eastAsiaTheme="minorEastAsia" w:hAnsiTheme="minorHAnsi" w:cstheme="minorBidi"/>
              <w:noProof/>
              <w:sz w:val="22"/>
              <w:szCs w:val="22"/>
              <w:lang w:eastAsia="it-IT"/>
            </w:rPr>
          </w:pPr>
          <w:hyperlink w:anchor="_Toc129056924" w:history="1">
            <w:r w:rsidR="002105B0" w:rsidRPr="00960B14">
              <w:rPr>
                <w:rStyle w:val="Collegamentoipertestuale"/>
                <w:rFonts w:eastAsia="Verdana" w:cstheme="minorHAnsi"/>
                <w:noProof/>
              </w:rPr>
              <w:t>16.</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PROGRAMMA DI ESECUZIONE DEI LAVORI</w:t>
            </w:r>
            <w:r w:rsidR="002105B0">
              <w:rPr>
                <w:noProof/>
                <w:webHidden/>
              </w:rPr>
              <w:tab/>
            </w:r>
            <w:r w:rsidR="002105B0">
              <w:rPr>
                <w:noProof/>
                <w:webHidden/>
              </w:rPr>
              <w:fldChar w:fldCharType="begin"/>
            </w:r>
            <w:r w:rsidR="002105B0">
              <w:rPr>
                <w:noProof/>
                <w:webHidden/>
              </w:rPr>
              <w:instrText xml:space="preserve"> PAGEREF _Toc129056924 \h </w:instrText>
            </w:r>
            <w:r w:rsidR="002105B0">
              <w:rPr>
                <w:noProof/>
                <w:webHidden/>
              </w:rPr>
            </w:r>
            <w:r w:rsidR="002105B0">
              <w:rPr>
                <w:noProof/>
                <w:webHidden/>
              </w:rPr>
              <w:fldChar w:fldCharType="separate"/>
            </w:r>
            <w:r w:rsidR="002105B0">
              <w:rPr>
                <w:noProof/>
                <w:webHidden/>
              </w:rPr>
              <w:t>31</w:t>
            </w:r>
            <w:r w:rsidR="002105B0">
              <w:rPr>
                <w:noProof/>
                <w:webHidden/>
              </w:rPr>
              <w:fldChar w:fldCharType="end"/>
            </w:r>
          </w:hyperlink>
        </w:p>
        <w:p w14:paraId="2F2F90D5" w14:textId="55A7BAEA" w:rsidR="002105B0" w:rsidRDefault="004D5B02">
          <w:pPr>
            <w:pStyle w:val="Sommario1"/>
            <w:rPr>
              <w:rFonts w:asciiTheme="minorHAnsi" w:eastAsiaTheme="minorEastAsia" w:hAnsiTheme="minorHAnsi" w:cstheme="minorBidi"/>
              <w:noProof/>
              <w:sz w:val="22"/>
              <w:szCs w:val="22"/>
              <w:lang w:eastAsia="it-IT"/>
            </w:rPr>
          </w:pPr>
          <w:hyperlink w:anchor="_Toc129056925" w:history="1">
            <w:r w:rsidR="002105B0" w:rsidRPr="00960B14">
              <w:rPr>
                <w:rStyle w:val="Collegamentoipertestuale"/>
                <w:rFonts w:eastAsia="Verdana" w:cstheme="minorHAnsi"/>
                <w:noProof/>
              </w:rPr>
              <w:t>17.</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PROROGHE E DIFFERIMENTI</w:t>
            </w:r>
            <w:r w:rsidR="002105B0">
              <w:rPr>
                <w:noProof/>
                <w:webHidden/>
              </w:rPr>
              <w:tab/>
            </w:r>
            <w:r w:rsidR="002105B0">
              <w:rPr>
                <w:noProof/>
                <w:webHidden/>
              </w:rPr>
              <w:fldChar w:fldCharType="begin"/>
            </w:r>
            <w:r w:rsidR="002105B0">
              <w:rPr>
                <w:noProof/>
                <w:webHidden/>
              </w:rPr>
              <w:instrText xml:space="preserve"> PAGEREF _Toc129056925 \h </w:instrText>
            </w:r>
            <w:r w:rsidR="002105B0">
              <w:rPr>
                <w:noProof/>
                <w:webHidden/>
              </w:rPr>
            </w:r>
            <w:r w:rsidR="002105B0">
              <w:rPr>
                <w:noProof/>
                <w:webHidden/>
              </w:rPr>
              <w:fldChar w:fldCharType="separate"/>
            </w:r>
            <w:r w:rsidR="002105B0">
              <w:rPr>
                <w:noProof/>
                <w:webHidden/>
              </w:rPr>
              <w:t>32</w:t>
            </w:r>
            <w:r w:rsidR="002105B0">
              <w:rPr>
                <w:noProof/>
                <w:webHidden/>
              </w:rPr>
              <w:fldChar w:fldCharType="end"/>
            </w:r>
          </w:hyperlink>
        </w:p>
        <w:p w14:paraId="4ED41824" w14:textId="4BD6C833" w:rsidR="002105B0" w:rsidRDefault="004D5B02">
          <w:pPr>
            <w:pStyle w:val="Sommario1"/>
            <w:rPr>
              <w:rFonts w:asciiTheme="minorHAnsi" w:eastAsiaTheme="minorEastAsia" w:hAnsiTheme="minorHAnsi" w:cstheme="minorBidi"/>
              <w:noProof/>
              <w:sz w:val="22"/>
              <w:szCs w:val="22"/>
              <w:lang w:eastAsia="it-IT"/>
            </w:rPr>
          </w:pPr>
          <w:hyperlink w:anchor="_Toc129056926" w:history="1">
            <w:r w:rsidR="002105B0" w:rsidRPr="00960B14">
              <w:rPr>
                <w:rStyle w:val="Collegamentoipertestuale"/>
                <w:rFonts w:eastAsia="Verdana" w:cstheme="minorHAnsi"/>
                <w:noProof/>
              </w:rPr>
              <w:t>18.</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SOSPENSIONE DEI LAVORI</w:t>
            </w:r>
            <w:r w:rsidR="002105B0">
              <w:rPr>
                <w:noProof/>
                <w:webHidden/>
              </w:rPr>
              <w:tab/>
            </w:r>
            <w:r w:rsidR="002105B0">
              <w:rPr>
                <w:noProof/>
                <w:webHidden/>
              </w:rPr>
              <w:fldChar w:fldCharType="begin"/>
            </w:r>
            <w:r w:rsidR="002105B0">
              <w:rPr>
                <w:noProof/>
                <w:webHidden/>
              </w:rPr>
              <w:instrText xml:space="preserve"> PAGEREF _Toc129056926 \h </w:instrText>
            </w:r>
            <w:r w:rsidR="002105B0">
              <w:rPr>
                <w:noProof/>
                <w:webHidden/>
              </w:rPr>
            </w:r>
            <w:r w:rsidR="002105B0">
              <w:rPr>
                <w:noProof/>
                <w:webHidden/>
              </w:rPr>
              <w:fldChar w:fldCharType="separate"/>
            </w:r>
            <w:r w:rsidR="002105B0">
              <w:rPr>
                <w:noProof/>
                <w:webHidden/>
              </w:rPr>
              <w:t>33</w:t>
            </w:r>
            <w:r w:rsidR="002105B0">
              <w:rPr>
                <w:noProof/>
                <w:webHidden/>
              </w:rPr>
              <w:fldChar w:fldCharType="end"/>
            </w:r>
          </w:hyperlink>
        </w:p>
        <w:p w14:paraId="39AEF1F9" w14:textId="5E56CF35" w:rsidR="002105B0" w:rsidRDefault="004D5B02">
          <w:pPr>
            <w:pStyle w:val="Sommario1"/>
            <w:rPr>
              <w:rFonts w:asciiTheme="minorHAnsi" w:eastAsiaTheme="minorEastAsia" w:hAnsiTheme="minorHAnsi" w:cstheme="minorBidi"/>
              <w:noProof/>
              <w:sz w:val="22"/>
              <w:szCs w:val="22"/>
              <w:lang w:eastAsia="it-IT"/>
            </w:rPr>
          </w:pPr>
          <w:hyperlink w:anchor="_Toc129056927" w:history="1">
            <w:r w:rsidR="002105B0" w:rsidRPr="00960B14">
              <w:rPr>
                <w:rStyle w:val="Collegamentoipertestuale"/>
                <w:rFonts w:eastAsia="Verdana" w:cstheme="minorHAnsi"/>
                <w:noProof/>
              </w:rPr>
              <w:t>19.</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ALTRE SOSPENSIONI DEI LAVORI ORDINATE DAL RUP</w:t>
            </w:r>
            <w:r w:rsidR="002105B0">
              <w:rPr>
                <w:noProof/>
                <w:webHidden/>
              </w:rPr>
              <w:tab/>
            </w:r>
            <w:r w:rsidR="002105B0">
              <w:rPr>
                <w:noProof/>
                <w:webHidden/>
              </w:rPr>
              <w:fldChar w:fldCharType="begin"/>
            </w:r>
            <w:r w:rsidR="002105B0">
              <w:rPr>
                <w:noProof/>
                <w:webHidden/>
              </w:rPr>
              <w:instrText xml:space="preserve"> PAGEREF _Toc129056927 \h </w:instrText>
            </w:r>
            <w:r w:rsidR="002105B0">
              <w:rPr>
                <w:noProof/>
                <w:webHidden/>
              </w:rPr>
            </w:r>
            <w:r w:rsidR="002105B0">
              <w:rPr>
                <w:noProof/>
                <w:webHidden/>
              </w:rPr>
              <w:fldChar w:fldCharType="separate"/>
            </w:r>
            <w:r w:rsidR="002105B0">
              <w:rPr>
                <w:noProof/>
                <w:webHidden/>
              </w:rPr>
              <w:t>37</w:t>
            </w:r>
            <w:r w:rsidR="002105B0">
              <w:rPr>
                <w:noProof/>
                <w:webHidden/>
              </w:rPr>
              <w:fldChar w:fldCharType="end"/>
            </w:r>
          </w:hyperlink>
        </w:p>
        <w:p w14:paraId="0785AF95" w14:textId="01571F54" w:rsidR="002105B0" w:rsidRDefault="004D5B02">
          <w:pPr>
            <w:pStyle w:val="Sommario1"/>
            <w:rPr>
              <w:rFonts w:asciiTheme="minorHAnsi" w:eastAsiaTheme="minorEastAsia" w:hAnsiTheme="minorHAnsi" w:cstheme="minorBidi"/>
              <w:noProof/>
              <w:sz w:val="22"/>
              <w:szCs w:val="22"/>
              <w:lang w:eastAsia="it-IT"/>
            </w:rPr>
          </w:pPr>
          <w:hyperlink w:anchor="_Toc129056928" w:history="1">
            <w:r w:rsidR="002105B0" w:rsidRPr="00960B14">
              <w:rPr>
                <w:rStyle w:val="Collegamentoipertestuale"/>
                <w:rFonts w:eastAsiaTheme="minorHAnsi" w:cstheme="minorHAnsi"/>
                <w:noProof/>
                <w:lang w:eastAsia="en-US"/>
              </w:rPr>
              <w:t>20.</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PENALI PER RITARDO E PREMI DI ACCELERAZIONE</w:t>
            </w:r>
            <w:r w:rsidR="002105B0">
              <w:rPr>
                <w:noProof/>
                <w:webHidden/>
              </w:rPr>
              <w:tab/>
            </w:r>
            <w:r w:rsidR="002105B0">
              <w:rPr>
                <w:noProof/>
                <w:webHidden/>
              </w:rPr>
              <w:fldChar w:fldCharType="begin"/>
            </w:r>
            <w:r w:rsidR="002105B0">
              <w:rPr>
                <w:noProof/>
                <w:webHidden/>
              </w:rPr>
              <w:instrText xml:space="preserve"> PAGEREF _Toc129056928 \h </w:instrText>
            </w:r>
            <w:r w:rsidR="002105B0">
              <w:rPr>
                <w:noProof/>
                <w:webHidden/>
              </w:rPr>
            </w:r>
            <w:r w:rsidR="002105B0">
              <w:rPr>
                <w:noProof/>
                <w:webHidden/>
              </w:rPr>
              <w:fldChar w:fldCharType="separate"/>
            </w:r>
            <w:r w:rsidR="002105B0">
              <w:rPr>
                <w:noProof/>
                <w:webHidden/>
              </w:rPr>
              <w:t>38</w:t>
            </w:r>
            <w:r w:rsidR="002105B0">
              <w:rPr>
                <w:noProof/>
                <w:webHidden/>
              </w:rPr>
              <w:fldChar w:fldCharType="end"/>
            </w:r>
          </w:hyperlink>
        </w:p>
        <w:p w14:paraId="2EAD9D9A" w14:textId="4B8D3CCF" w:rsidR="002105B0" w:rsidRDefault="004D5B02">
          <w:pPr>
            <w:pStyle w:val="Sommario1"/>
            <w:rPr>
              <w:rFonts w:asciiTheme="minorHAnsi" w:eastAsiaTheme="minorEastAsia" w:hAnsiTheme="minorHAnsi" w:cstheme="minorBidi"/>
              <w:noProof/>
              <w:sz w:val="22"/>
              <w:szCs w:val="22"/>
              <w:lang w:eastAsia="it-IT"/>
            </w:rPr>
          </w:pPr>
          <w:hyperlink w:anchor="_Toc129056929" w:history="1">
            <w:r w:rsidR="002105B0" w:rsidRPr="00960B14">
              <w:rPr>
                <w:rStyle w:val="Collegamentoipertestuale"/>
                <w:rFonts w:eastAsiaTheme="minorHAnsi" w:cstheme="minorHAnsi"/>
                <w:noProof/>
                <w:lang w:eastAsia="en-US"/>
              </w:rPr>
              <w:t>21.</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LAVORI A CORPO</w:t>
            </w:r>
            <w:r w:rsidR="002105B0">
              <w:rPr>
                <w:noProof/>
                <w:webHidden/>
              </w:rPr>
              <w:tab/>
            </w:r>
            <w:r w:rsidR="002105B0">
              <w:rPr>
                <w:noProof/>
                <w:webHidden/>
              </w:rPr>
              <w:fldChar w:fldCharType="begin"/>
            </w:r>
            <w:r w:rsidR="002105B0">
              <w:rPr>
                <w:noProof/>
                <w:webHidden/>
              </w:rPr>
              <w:instrText xml:space="preserve"> PAGEREF _Toc129056929 \h </w:instrText>
            </w:r>
            <w:r w:rsidR="002105B0">
              <w:rPr>
                <w:noProof/>
                <w:webHidden/>
              </w:rPr>
            </w:r>
            <w:r w:rsidR="002105B0">
              <w:rPr>
                <w:noProof/>
                <w:webHidden/>
              </w:rPr>
              <w:fldChar w:fldCharType="separate"/>
            </w:r>
            <w:r w:rsidR="002105B0">
              <w:rPr>
                <w:noProof/>
                <w:webHidden/>
              </w:rPr>
              <w:t>40</w:t>
            </w:r>
            <w:r w:rsidR="002105B0">
              <w:rPr>
                <w:noProof/>
                <w:webHidden/>
              </w:rPr>
              <w:fldChar w:fldCharType="end"/>
            </w:r>
          </w:hyperlink>
        </w:p>
        <w:p w14:paraId="5583F8CE" w14:textId="15A78565" w:rsidR="002105B0" w:rsidRDefault="004D5B02">
          <w:pPr>
            <w:pStyle w:val="Sommario1"/>
            <w:rPr>
              <w:rFonts w:asciiTheme="minorHAnsi" w:eastAsiaTheme="minorEastAsia" w:hAnsiTheme="minorHAnsi" w:cstheme="minorBidi"/>
              <w:noProof/>
              <w:sz w:val="22"/>
              <w:szCs w:val="22"/>
              <w:lang w:eastAsia="it-IT"/>
            </w:rPr>
          </w:pPr>
          <w:hyperlink w:anchor="_Toc129056930" w:history="1">
            <w:r w:rsidR="002105B0" w:rsidRPr="00960B14">
              <w:rPr>
                <w:rStyle w:val="Collegamentoipertestuale"/>
                <w:rFonts w:eastAsiaTheme="minorHAnsi" w:cstheme="minorHAnsi"/>
                <w:noProof/>
                <w:lang w:eastAsia="en-US"/>
              </w:rPr>
              <w:t>22.</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CONTABILITÀ DEI LAVORI E VALUTAZIONE DEI MANUFATTI E DEI MATERIALI A PIÈD’OPERA</w:t>
            </w:r>
            <w:r w:rsidR="002105B0">
              <w:rPr>
                <w:noProof/>
                <w:webHidden/>
              </w:rPr>
              <w:tab/>
            </w:r>
            <w:r w:rsidR="002105B0">
              <w:rPr>
                <w:noProof/>
                <w:webHidden/>
              </w:rPr>
              <w:fldChar w:fldCharType="begin"/>
            </w:r>
            <w:r w:rsidR="002105B0">
              <w:rPr>
                <w:noProof/>
                <w:webHidden/>
              </w:rPr>
              <w:instrText xml:space="preserve"> PAGEREF _Toc129056930 \h </w:instrText>
            </w:r>
            <w:r w:rsidR="002105B0">
              <w:rPr>
                <w:noProof/>
                <w:webHidden/>
              </w:rPr>
            </w:r>
            <w:r w:rsidR="002105B0">
              <w:rPr>
                <w:noProof/>
                <w:webHidden/>
              </w:rPr>
              <w:fldChar w:fldCharType="separate"/>
            </w:r>
            <w:r w:rsidR="002105B0">
              <w:rPr>
                <w:noProof/>
                <w:webHidden/>
              </w:rPr>
              <w:t>42</w:t>
            </w:r>
            <w:r w:rsidR="002105B0">
              <w:rPr>
                <w:noProof/>
                <w:webHidden/>
              </w:rPr>
              <w:fldChar w:fldCharType="end"/>
            </w:r>
          </w:hyperlink>
        </w:p>
        <w:p w14:paraId="42ECEB33" w14:textId="532CF9F5" w:rsidR="002105B0" w:rsidRDefault="004D5B02">
          <w:pPr>
            <w:pStyle w:val="Sommario1"/>
            <w:rPr>
              <w:rFonts w:asciiTheme="minorHAnsi" w:eastAsiaTheme="minorEastAsia" w:hAnsiTheme="minorHAnsi" w:cstheme="minorBidi"/>
              <w:noProof/>
              <w:sz w:val="22"/>
              <w:szCs w:val="22"/>
              <w:lang w:eastAsia="it-IT"/>
            </w:rPr>
          </w:pPr>
          <w:hyperlink w:anchor="_Toc129056931" w:history="1">
            <w:r w:rsidR="002105B0" w:rsidRPr="00960B14">
              <w:rPr>
                <w:rStyle w:val="Collegamentoipertestuale"/>
                <w:rFonts w:eastAsiaTheme="minorHAnsi" w:cstheme="minorHAnsi"/>
                <w:noProof/>
                <w:lang w:eastAsia="en-US"/>
              </w:rPr>
              <w:t>23.</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ANTICIPAZIONE DEL PREZZO</w:t>
            </w:r>
            <w:r w:rsidR="002105B0">
              <w:rPr>
                <w:noProof/>
                <w:webHidden/>
              </w:rPr>
              <w:tab/>
            </w:r>
            <w:r w:rsidR="002105B0">
              <w:rPr>
                <w:noProof/>
                <w:webHidden/>
              </w:rPr>
              <w:fldChar w:fldCharType="begin"/>
            </w:r>
            <w:r w:rsidR="002105B0">
              <w:rPr>
                <w:noProof/>
                <w:webHidden/>
              </w:rPr>
              <w:instrText xml:space="preserve"> PAGEREF _Toc129056931 \h </w:instrText>
            </w:r>
            <w:r w:rsidR="002105B0">
              <w:rPr>
                <w:noProof/>
                <w:webHidden/>
              </w:rPr>
            </w:r>
            <w:r w:rsidR="002105B0">
              <w:rPr>
                <w:noProof/>
                <w:webHidden/>
              </w:rPr>
              <w:fldChar w:fldCharType="separate"/>
            </w:r>
            <w:r w:rsidR="002105B0">
              <w:rPr>
                <w:noProof/>
                <w:webHidden/>
              </w:rPr>
              <w:t>42</w:t>
            </w:r>
            <w:r w:rsidR="002105B0">
              <w:rPr>
                <w:noProof/>
                <w:webHidden/>
              </w:rPr>
              <w:fldChar w:fldCharType="end"/>
            </w:r>
          </w:hyperlink>
        </w:p>
        <w:p w14:paraId="1607E0BE" w14:textId="393E5D33" w:rsidR="002105B0" w:rsidRDefault="004D5B02">
          <w:pPr>
            <w:pStyle w:val="Sommario1"/>
            <w:rPr>
              <w:rFonts w:asciiTheme="minorHAnsi" w:eastAsiaTheme="minorEastAsia" w:hAnsiTheme="minorHAnsi" w:cstheme="minorBidi"/>
              <w:noProof/>
              <w:sz w:val="22"/>
              <w:szCs w:val="22"/>
              <w:lang w:eastAsia="it-IT"/>
            </w:rPr>
          </w:pPr>
          <w:hyperlink w:anchor="_Toc129056932" w:history="1">
            <w:r w:rsidR="002105B0" w:rsidRPr="00960B14">
              <w:rPr>
                <w:rStyle w:val="Collegamentoipertestuale"/>
                <w:rFonts w:eastAsiaTheme="minorHAnsi" w:cstheme="minorHAnsi"/>
                <w:noProof/>
                <w:lang w:eastAsia="en-US"/>
              </w:rPr>
              <w:t>24.</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PAGAMENTI IN ACCONTO</w:t>
            </w:r>
            <w:r w:rsidR="002105B0">
              <w:rPr>
                <w:noProof/>
                <w:webHidden/>
              </w:rPr>
              <w:tab/>
            </w:r>
            <w:r w:rsidR="002105B0">
              <w:rPr>
                <w:noProof/>
                <w:webHidden/>
              </w:rPr>
              <w:fldChar w:fldCharType="begin"/>
            </w:r>
            <w:r w:rsidR="002105B0">
              <w:rPr>
                <w:noProof/>
                <w:webHidden/>
              </w:rPr>
              <w:instrText xml:space="preserve"> PAGEREF _Toc129056932 \h </w:instrText>
            </w:r>
            <w:r w:rsidR="002105B0">
              <w:rPr>
                <w:noProof/>
                <w:webHidden/>
              </w:rPr>
            </w:r>
            <w:r w:rsidR="002105B0">
              <w:rPr>
                <w:noProof/>
                <w:webHidden/>
              </w:rPr>
              <w:fldChar w:fldCharType="separate"/>
            </w:r>
            <w:r w:rsidR="002105B0">
              <w:rPr>
                <w:noProof/>
                <w:webHidden/>
              </w:rPr>
              <w:t>43</w:t>
            </w:r>
            <w:r w:rsidR="002105B0">
              <w:rPr>
                <w:noProof/>
                <w:webHidden/>
              </w:rPr>
              <w:fldChar w:fldCharType="end"/>
            </w:r>
          </w:hyperlink>
        </w:p>
        <w:p w14:paraId="47458B00" w14:textId="50A36C98" w:rsidR="002105B0" w:rsidRDefault="004D5B02">
          <w:pPr>
            <w:pStyle w:val="Sommario1"/>
            <w:rPr>
              <w:rFonts w:asciiTheme="minorHAnsi" w:eastAsiaTheme="minorEastAsia" w:hAnsiTheme="minorHAnsi" w:cstheme="minorBidi"/>
              <w:noProof/>
              <w:sz w:val="22"/>
              <w:szCs w:val="22"/>
              <w:lang w:eastAsia="it-IT"/>
            </w:rPr>
          </w:pPr>
          <w:hyperlink w:anchor="_Toc129056933" w:history="1">
            <w:r w:rsidR="002105B0" w:rsidRPr="00960B14">
              <w:rPr>
                <w:rStyle w:val="Collegamentoipertestuale"/>
                <w:rFonts w:eastAsiaTheme="minorHAnsi" w:cstheme="minorHAnsi"/>
                <w:noProof/>
                <w:lang w:eastAsia="en-US"/>
              </w:rPr>
              <w:t>25.</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PAGAMENTI A SALDO</w:t>
            </w:r>
            <w:r w:rsidR="002105B0">
              <w:rPr>
                <w:noProof/>
                <w:webHidden/>
              </w:rPr>
              <w:tab/>
            </w:r>
            <w:r w:rsidR="002105B0">
              <w:rPr>
                <w:noProof/>
                <w:webHidden/>
              </w:rPr>
              <w:fldChar w:fldCharType="begin"/>
            </w:r>
            <w:r w:rsidR="002105B0">
              <w:rPr>
                <w:noProof/>
                <w:webHidden/>
              </w:rPr>
              <w:instrText xml:space="preserve"> PAGEREF _Toc129056933 \h </w:instrText>
            </w:r>
            <w:r w:rsidR="002105B0">
              <w:rPr>
                <w:noProof/>
                <w:webHidden/>
              </w:rPr>
            </w:r>
            <w:r w:rsidR="002105B0">
              <w:rPr>
                <w:noProof/>
                <w:webHidden/>
              </w:rPr>
              <w:fldChar w:fldCharType="separate"/>
            </w:r>
            <w:r w:rsidR="002105B0">
              <w:rPr>
                <w:noProof/>
                <w:webHidden/>
              </w:rPr>
              <w:t>45</w:t>
            </w:r>
            <w:r w:rsidR="002105B0">
              <w:rPr>
                <w:noProof/>
                <w:webHidden/>
              </w:rPr>
              <w:fldChar w:fldCharType="end"/>
            </w:r>
          </w:hyperlink>
        </w:p>
        <w:p w14:paraId="51F25EC2" w14:textId="6491D836" w:rsidR="002105B0" w:rsidRDefault="004D5B02">
          <w:pPr>
            <w:pStyle w:val="Sommario1"/>
            <w:rPr>
              <w:rFonts w:asciiTheme="minorHAnsi" w:eastAsiaTheme="minorEastAsia" w:hAnsiTheme="minorHAnsi" w:cstheme="minorBidi"/>
              <w:noProof/>
              <w:sz w:val="22"/>
              <w:szCs w:val="22"/>
              <w:lang w:eastAsia="it-IT"/>
            </w:rPr>
          </w:pPr>
          <w:hyperlink w:anchor="_Toc129056934" w:history="1">
            <w:r w:rsidR="002105B0" w:rsidRPr="00960B14">
              <w:rPr>
                <w:rStyle w:val="Collegamentoipertestuale"/>
                <w:rFonts w:eastAsiaTheme="minorHAnsi" w:cstheme="minorHAnsi"/>
                <w:noProof/>
                <w:lang w:eastAsia="en-US"/>
              </w:rPr>
              <w:t>26.</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FORMALITA’ E ADEMPIMENTI AI QUALI SONO SUBORDINATI I PAGAMENTI</w:t>
            </w:r>
            <w:r w:rsidR="002105B0">
              <w:rPr>
                <w:noProof/>
                <w:webHidden/>
              </w:rPr>
              <w:tab/>
            </w:r>
            <w:r w:rsidR="002105B0">
              <w:rPr>
                <w:noProof/>
                <w:webHidden/>
              </w:rPr>
              <w:fldChar w:fldCharType="begin"/>
            </w:r>
            <w:r w:rsidR="002105B0">
              <w:rPr>
                <w:noProof/>
                <w:webHidden/>
              </w:rPr>
              <w:instrText xml:space="preserve"> PAGEREF _Toc129056934 \h </w:instrText>
            </w:r>
            <w:r w:rsidR="002105B0">
              <w:rPr>
                <w:noProof/>
                <w:webHidden/>
              </w:rPr>
            </w:r>
            <w:r w:rsidR="002105B0">
              <w:rPr>
                <w:noProof/>
                <w:webHidden/>
              </w:rPr>
              <w:fldChar w:fldCharType="separate"/>
            </w:r>
            <w:r w:rsidR="002105B0">
              <w:rPr>
                <w:noProof/>
                <w:webHidden/>
              </w:rPr>
              <w:t>46</w:t>
            </w:r>
            <w:r w:rsidR="002105B0">
              <w:rPr>
                <w:noProof/>
                <w:webHidden/>
              </w:rPr>
              <w:fldChar w:fldCharType="end"/>
            </w:r>
          </w:hyperlink>
        </w:p>
        <w:p w14:paraId="5A2A178F" w14:textId="541FAB84" w:rsidR="002105B0" w:rsidRDefault="004D5B02">
          <w:pPr>
            <w:pStyle w:val="Sommario1"/>
            <w:rPr>
              <w:rFonts w:asciiTheme="minorHAnsi" w:eastAsiaTheme="minorEastAsia" w:hAnsiTheme="minorHAnsi" w:cstheme="minorBidi"/>
              <w:noProof/>
              <w:sz w:val="22"/>
              <w:szCs w:val="22"/>
              <w:lang w:eastAsia="it-IT"/>
            </w:rPr>
          </w:pPr>
          <w:hyperlink w:anchor="_Toc129056935" w:history="1">
            <w:r w:rsidR="002105B0" w:rsidRPr="00960B14">
              <w:rPr>
                <w:rStyle w:val="Collegamentoipertestuale"/>
                <w:rFonts w:ascii="Calibri-Bold" w:eastAsiaTheme="minorHAnsi" w:hAnsi="Calibri-Bold" w:cs="Calibri-Bold"/>
                <w:noProof/>
                <w:lang w:eastAsia="en-US"/>
              </w:rPr>
              <w:t>27.</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RITARDI NEI PAGAMENTI</w:t>
            </w:r>
            <w:r w:rsidR="002105B0">
              <w:rPr>
                <w:noProof/>
                <w:webHidden/>
              </w:rPr>
              <w:tab/>
            </w:r>
            <w:r w:rsidR="002105B0">
              <w:rPr>
                <w:noProof/>
                <w:webHidden/>
              </w:rPr>
              <w:fldChar w:fldCharType="begin"/>
            </w:r>
            <w:r w:rsidR="002105B0">
              <w:rPr>
                <w:noProof/>
                <w:webHidden/>
              </w:rPr>
              <w:instrText xml:space="preserve"> PAGEREF _Toc129056935 \h </w:instrText>
            </w:r>
            <w:r w:rsidR="002105B0">
              <w:rPr>
                <w:noProof/>
                <w:webHidden/>
              </w:rPr>
            </w:r>
            <w:r w:rsidR="002105B0">
              <w:rPr>
                <w:noProof/>
                <w:webHidden/>
              </w:rPr>
              <w:fldChar w:fldCharType="separate"/>
            </w:r>
            <w:r w:rsidR="002105B0">
              <w:rPr>
                <w:noProof/>
                <w:webHidden/>
              </w:rPr>
              <w:t>48</w:t>
            </w:r>
            <w:r w:rsidR="002105B0">
              <w:rPr>
                <w:noProof/>
                <w:webHidden/>
              </w:rPr>
              <w:fldChar w:fldCharType="end"/>
            </w:r>
          </w:hyperlink>
        </w:p>
        <w:p w14:paraId="1BD6B60C" w14:textId="4BEE0A0C" w:rsidR="002105B0" w:rsidRDefault="004D5B02">
          <w:pPr>
            <w:pStyle w:val="Sommario1"/>
            <w:rPr>
              <w:rFonts w:asciiTheme="minorHAnsi" w:eastAsiaTheme="minorEastAsia" w:hAnsiTheme="minorHAnsi" w:cstheme="minorBidi"/>
              <w:noProof/>
              <w:sz w:val="22"/>
              <w:szCs w:val="22"/>
              <w:lang w:eastAsia="it-IT"/>
            </w:rPr>
          </w:pPr>
          <w:hyperlink w:anchor="_Toc129056936" w:history="1">
            <w:r w:rsidR="002105B0" w:rsidRPr="00960B14">
              <w:rPr>
                <w:rStyle w:val="Collegamentoipertestuale"/>
                <w:rFonts w:eastAsiaTheme="minorHAnsi" w:cstheme="minorHAnsi"/>
                <w:noProof/>
                <w:lang w:eastAsia="en-US"/>
              </w:rPr>
              <w:t>28.</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DISPOSIZIONI GENERALI RELATIVE AI PREZZI - REVISIONE DEI PREZZI - NUOVI PREZZI</w:t>
            </w:r>
            <w:r w:rsidR="002105B0">
              <w:rPr>
                <w:noProof/>
                <w:webHidden/>
              </w:rPr>
              <w:tab/>
            </w:r>
            <w:r w:rsidR="002105B0">
              <w:rPr>
                <w:noProof/>
                <w:webHidden/>
              </w:rPr>
              <w:fldChar w:fldCharType="begin"/>
            </w:r>
            <w:r w:rsidR="002105B0">
              <w:rPr>
                <w:noProof/>
                <w:webHidden/>
              </w:rPr>
              <w:instrText xml:space="preserve"> PAGEREF _Toc129056936 \h </w:instrText>
            </w:r>
            <w:r w:rsidR="002105B0">
              <w:rPr>
                <w:noProof/>
                <w:webHidden/>
              </w:rPr>
            </w:r>
            <w:r w:rsidR="002105B0">
              <w:rPr>
                <w:noProof/>
                <w:webHidden/>
              </w:rPr>
              <w:fldChar w:fldCharType="separate"/>
            </w:r>
            <w:r w:rsidR="002105B0">
              <w:rPr>
                <w:noProof/>
                <w:webHidden/>
              </w:rPr>
              <w:t>49</w:t>
            </w:r>
            <w:r w:rsidR="002105B0">
              <w:rPr>
                <w:noProof/>
                <w:webHidden/>
              </w:rPr>
              <w:fldChar w:fldCharType="end"/>
            </w:r>
          </w:hyperlink>
        </w:p>
        <w:p w14:paraId="1712AFD2" w14:textId="1AE338CA" w:rsidR="002105B0" w:rsidRDefault="004D5B02">
          <w:pPr>
            <w:pStyle w:val="Sommario1"/>
            <w:rPr>
              <w:rFonts w:asciiTheme="minorHAnsi" w:eastAsiaTheme="minorEastAsia" w:hAnsiTheme="minorHAnsi" w:cstheme="minorBidi"/>
              <w:noProof/>
              <w:sz w:val="22"/>
              <w:szCs w:val="22"/>
              <w:lang w:eastAsia="it-IT"/>
            </w:rPr>
          </w:pPr>
          <w:hyperlink w:anchor="_Toc129056937" w:history="1">
            <w:r w:rsidR="002105B0" w:rsidRPr="00960B14">
              <w:rPr>
                <w:rStyle w:val="Collegamentoipertestuale"/>
                <w:rFonts w:eastAsiaTheme="minorHAnsi" w:cstheme="minorHAnsi"/>
                <w:noProof/>
                <w:lang w:eastAsia="en-US"/>
              </w:rPr>
              <w:t>29.</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CESSIONE DEL CONTRATTO E CESSIONE DEI CREDITI</w:t>
            </w:r>
            <w:r w:rsidR="002105B0">
              <w:rPr>
                <w:noProof/>
                <w:webHidden/>
              </w:rPr>
              <w:tab/>
            </w:r>
            <w:r w:rsidR="002105B0">
              <w:rPr>
                <w:noProof/>
                <w:webHidden/>
              </w:rPr>
              <w:fldChar w:fldCharType="begin"/>
            </w:r>
            <w:r w:rsidR="002105B0">
              <w:rPr>
                <w:noProof/>
                <w:webHidden/>
              </w:rPr>
              <w:instrText xml:space="preserve"> PAGEREF _Toc129056937 \h </w:instrText>
            </w:r>
            <w:r w:rsidR="002105B0">
              <w:rPr>
                <w:noProof/>
                <w:webHidden/>
              </w:rPr>
            </w:r>
            <w:r w:rsidR="002105B0">
              <w:rPr>
                <w:noProof/>
                <w:webHidden/>
              </w:rPr>
              <w:fldChar w:fldCharType="separate"/>
            </w:r>
            <w:r w:rsidR="002105B0">
              <w:rPr>
                <w:noProof/>
                <w:webHidden/>
              </w:rPr>
              <w:t>51</w:t>
            </w:r>
            <w:r w:rsidR="002105B0">
              <w:rPr>
                <w:noProof/>
                <w:webHidden/>
              </w:rPr>
              <w:fldChar w:fldCharType="end"/>
            </w:r>
          </w:hyperlink>
        </w:p>
        <w:p w14:paraId="42EFCD60" w14:textId="4B0B70DF" w:rsidR="002105B0" w:rsidRDefault="004D5B02">
          <w:pPr>
            <w:pStyle w:val="Sommario1"/>
            <w:rPr>
              <w:rFonts w:asciiTheme="minorHAnsi" w:eastAsiaTheme="minorEastAsia" w:hAnsiTheme="minorHAnsi" w:cstheme="minorBidi"/>
              <w:noProof/>
              <w:sz w:val="22"/>
              <w:szCs w:val="22"/>
              <w:lang w:eastAsia="it-IT"/>
            </w:rPr>
          </w:pPr>
          <w:hyperlink w:anchor="_Toc129056938" w:history="1">
            <w:r w:rsidR="002105B0" w:rsidRPr="00960B14">
              <w:rPr>
                <w:rStyle w:val="Collegamentoipertestuale"/>
                <w:rFonts w:eastAsiaTheme="minorHAnsi" w:cstheme="minorHAnsi"/>
                <w:noProof/>
                <w:lang w:eastAsia="en-US"/>
              </w:rPr>
              <w:t>30.</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GARANZIA DEFINITIVA PER LA STIPULA DEL CONTRATTO APPLICATIVO</w:t>
            </w:r>
            <w:r w:rsidR="002105B0">
              <w:rPr>
                <w:noProof/>
                <w:webHidden/>
              </w:rPr>
              <w:tab/>
            </w:r>
            <w:r w:rsidR="002105B0">
              <w:rPr>
                <w:noProof/>
                <w:webHidden/>
              </w:rPr>
              <w:fldChar w:fldCharType="begin"/>
            </w:r>
            <w:r w:rsidR="002105B0">
              <w:rPr>
                <w:noProof/>
                <w:webHidden/>
              </w:rPr>
              <w:instrText xml:space="preserve"> PAGEREF _Toc129056938 \h </w:instrText>
            </w:r>
            <w:r w:rsidR="002105B0">
              <w:rPr>
                <w:noProof/>
                <w:webHidden/>
              </w:rPr>
            </w:r>
            <w:r w:rsidR="002105B0">
              <w:rPr>
                <w:noProof/>
                <w:webHidden/>
              </w:rPr>
              <w:fldChar w:fldCharType="separate"/>
            </w:r>
            <w:r w:rsidR="002105B0">
              <w:rPr>
                <w:noProof/>
                <w:webHidden/>
              </w:rPr>
              <w:t>52</w:t>
            </w:r>
            <w:r w:rsidR="002105B0">
              <w:rPr>
                <w:noProof/>
                <w:webHidden/>
              </w:rPr>
              <w:fldChar w:fldCharType="end"/>
            </w:r>
          </w:hyperlink>
        </w:p>
        <w:p w14:paraId="04A6BDA9" w14:textId="73C8A989" w:rsidR="002105B0" w:rsidRDefault="004D5B02">
          <w:pPr>
            <w:pStyle w:val="Sommario1"/>
            <w:rPr>
              <w:rFonts w:asciiTheme="minorHAnsi" w:eastAsiaTheme="minorEastAsia" w:hAnsiTheme="minorHAnsi" w:cstheme="minorBidi"/>
              <w:noProof/>
              <w:sz w:val="22"/>
              <w:szCs w:val="22"/>
              <w:lang w:eastAsia="it-IT"/>
            </w:rPr>
          </w:pPr>
          <w:hyperlink w:anchor="_Toc129056939" w:history="1">
            <w:r w:rsidR="002105B0" w:rsidRPr="00960B14">
              <w:rPr>
                <w:rStyle w:val="Collegamentoipertestuale"/>
                <w:rFonts w:eastAsiaTheme="minorHAnsi" w:cstheme="minorHAnsi"/>
                <w:noProof/>
                <w:lang w:eastAsia="en-US"/>
              </w:rPr>
              <w:t>31.</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OBBLIGHI ASSICURATIVI A CARICO DELL’APPALTATORE</w:t>
            </w:r>
            <w:r w:rsidR="002105B0">
              <w:rPr>
                <w:noProof/>
                <w:webHidden/>
              </w:rPr>
              <w:tab/>
            </w:r>
            <w:r w:rsidR="002105B0">
              <w:rPr>
                <w:noProof/>
                <w:webHidden/>
              </w:rPr>
              <w:fldChar w:fldCharType="begin"/>
            </w:r>
            <w:r w:rsidR="002105B0">
              <w:rPr>
                <w:noProof/>
                <w:webHidden/>
              </w:rPr>
              <w:instrText xml:space="preserve"> PAGEREF _Toc129056939 \h </w:instrText>
            </w:r>
            <w:r w:rsidR="002105B0">
              <w:rPr>
                <w:noProof/>
                <w:webHidden/>
              </w:rPr>
            </w:r>
            <w:r w:rsidR="002105B0">
              <w:rPr>
                <w:noProof/>
                <w:webHidden/>
              </w:rPr>
              <w:fldChar w:fldCharType="separate"/>
            </w:r>
            <w:r w:rsidR="002105B0">
              <w:rPr>
                <w:noProof/>
                <w:webHidden/>
              </w:rPr>
              <w:t>54</w:t>
            </w:r>
            <w:r w:rsidR="002105B0">
              <w:rPr>
                <w:noProof/>
                <w:webHidden/>
              </w:rPr>
              <w:fldChar w:fldCharType="end"/>
            </w:r>
          </w:hyperlink>
        </w:p>
        <w:p w14:paraId="0BC6B173" w14:textId="4D892136" w:rsidR="002105B0" w:rsidRDefault="004D5B02">
          <w:pPr>
            <w:pStyle w:val="Sommario1"/>
            <w:rPr>
              <w:rFonts w:asciiTheme="minorHAnsi" w:eastAsiaTheme="minorEastAsia" w:hAnsiTheme="minorHAnsi" w:cstheme="minorBidi"/>
              <w:noProof/>
              <w:sz w:val="22"/>
              <w:szCs w:val="22"/>
              <w:lang w:eastAsia="it-IT"/>
            </w:rPr>
          </w:pPr>
          <w:hyperlink w:anchor="_Toc129056940" w:history="1">
            <w:r w:rsidR="002105B0" w:rsidRPr="00960B14">
              <w:rPr>
                <w:rStyle w:val="Collegamentoipertestuale"/>
                <w:rFonts w:eastAsiaTheme="minorHAnsi" w:cstheme="minorHAnsi"/>
                <w:noProof/>
                <w:lang w:eastAsia="en-US"/>
              </w:rPr>
              <w:t>32.</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VARIAZIONE DELLE PRESTAZIONI</w:t>
            </w:r>
            <w:r w:rsidR="002105B0">
              <w:rPr>
                <w:noProof/>
                <w:webHidden/>
              </w:rPr>
              <w:tab/>
            </w:r>
            <w:r w:rsidR="002105B0">
              <w:rPr>
                <w:noProof/>
                <w:webHidden/>
              </w:rPr>
              <w:fldChar w:fldCharType="begin"/>
            </w:r>
            <w:r w:rsidR="002105B0">
              <w:rPr>
                <w:noProof/>
                <w:webHidden/>
              </w:rPr>
              <w:instrText xml:space="preserve"> PAGEREF _Toc129056940 \h </w:instrText>
            </w:r>
            <w:r w:rsidR="002105B0">
              <w:rPr>
                <w:noProof/>
                <w:webHidden/>
              </w:rPr>
            </w:r>
            <w:r w:rsidR="002105B0">
              <w:rPr>
                <w:noProof/>
                <w:webHidden/>
              </w:rPr>
              <w:fldChar w:fldCharType="separate"/>
            </w:r>
            <w:r w:rsidR="002105B0">
              <w:rPr>
                <w:noProof/>
                <w:webHidden/>
              </w:rPr>
              <w:t>57</w:t>
            </w:r>
            <w:r w:rsidR="002105B0">
              <w:rPr>
                <w:noProof/>
                <w:webHidden/>
              </w:rPr>
              <w:fldChar w:fldCharType="end"/>
            </w:r>
          </w:hyperlink>
        </w:p>
        <w:p w14:paraId="60922CF7" w14:textId="20368159" w:rsidR="002105B0" w:rsidRDefault="004D5B02">
          <w:pPr>
            <w:pStyle w:val="Sommario1"/>
            <w:rPr>
              <w:rFonts w:asciiTheme="minorHAnsi" w:eastAsiaTheme="minorEastAsia" w:hAnsiTheme="minorHAnsi" w:cstheme="minorBidi"/>
              <w:noProof/>
              <w:sz w:val="22"/>
              <w:szCs w:val="22"/>
              <w:lang w:eastAsia="it-IT"/>
            </w:rPr>
          </w:pPr>
          <w:hyperlink w:anchor="_Toc129056941" w:history="1">
            <w:r w:rsidR="002105B0" w:rsidRPr="00960B14">
              <w:rPr>
                <w:rStyle w:val="Collegamentoipertestuale"/>
                <w:rFonts w:eastAsiaTheme="minorHAnsi" w:cstheme="minorHAnsi"/>
                <w:noProof/>
                <w:lang w:eastAsia="en-US"/>
              </w:rPr>
              <w:t>33.</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ADEMPIMENTI PRELIMINARI IN MATERIA DI SICUREZZA</w:t>
            </w:r>
            <w:r w:rsidR="002105B0">
              <w:rPr>
                <w:noProof/>
                <w:webHidden/>
              </w:rPr>
              <w:tab/>
            </w:r>
            <w:r w:rsidR="002105B0">
              <w:rPr>
                <w:noProof/>
                <w:webHidden/>
              </w:rPr>
              <w:fldChar w:fldCharType="begin"/>
            </w:r>
            <w:r w:rsidR="002105B0">
              <w:rPr>
                <w:noProof/>
                <w:webHidden/>
              </w:rPr>
              <w:instrText xml:space="preserve"> PAGEREF _Toc129056941 \h </w:instrText>
            </w:r>
            <w:r w:rsidR="002105B0">
              <w:rPr>
                <w:noProof/>
                <w:webHidden/>
              </w:rPr>
            </w:r>
            <w:r w:rsidR="002105B0">
              <w:rPr>
                <w:noProof/>
                <w:webHidden/>
              </w:rPr>
              <w:fldChar w:fldCharType="separate"/>
            </w:r>
            <w:r w:rsidR="002105B0">
              <w:rPr>
                <w:noProof/>
                <w:webHidden/>
              </w:rPr>
              <w:t>60</w:t>
            </w:r>
            <w:r w:rsidR="002105B0">
              <w:rPr>
                <w:noProof/>
                <w:webHidden/>
              </w:rPr>
              <w:fldChar w:fldCharType="end"/>
            </w:r>
          </w:hyperlink>
        </w:p>
        <w:p w14:paraId="62D3F5AA" w14:textId="709D0368" w:rsidR="002105B0" w:rsidRDefault="004D5B02">
          <w:pPr>
            <w:pStyle w:val="Sommario1"/>
            <w:rPr>
              <w:rFonts w:asciiTheme="minorHAnsi" w:eastAsiaTheme="minorEastAsia" w:hAnsiTheme="minorHAnsi" w:cstheme="minorBidi"/>
              <w:noProof/>
              <w:sz w:val="22"/>
              <w:szCs w:val="22"/>
              <w:lang w:eastAsia="it-IT"/>
            </w:rPr>
          </w:pPr>
          <w:hyperlink w:anchor="_Toc129056942" w:history="1">
            <w:r w:rsidR="002105B0" w:rsidRPr="00960B14">
              <w:rPr>
                <w:rStyle w:val="Collegamentoipertestuale"/>
                <w:rFonts w:eastAsiaTheme="minorHAnsi" w:cstheme="minorHAnsi"/>
                <w:noProof/>
                <w:lang w:eastAsia="en-US"/>
              </w:rPr>
              <w:t>34.</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NORME DI SICUREZZA GENERALI E SICUREZZA NEL CANTIERE</w:t>
            </w:r>
            <w:r w:rsidR="002105B0">
              <w:rPr>
                <w:noProof/>
                <w:webHidden/>
              </w:rPr>
              <w:tab/>
            </w:r>
            <w:r w:rsidR="002105B0">
              <w:rPr>
                <w:noProof/>
                <w:webHidden/>
              </w:rPr>
              <w:fldChar w:fldCharType="begin"/>
            </w:r>
            <w:r w:rsidR="002105B0">
              <w:rPr>
                <w:noProof/>
                <w:webHidden/>
              </w:rPr>
              <w:instrText xml:space="preserve"> PAGEREF _Toc129056942 \h </w:instrText>
            </w:r>
            <w:r w:rsidR="002105B0">
              <w:rPr>
                <w:noProof/>
                <w:webHidden/>
              </w:rPr>
            </w:r>
            <w:r w:rsidR="002105B0">
              <w:rPr>
                <w:noProof/>
                <w:webHidden/>
              </w:rPr>
              <w:fldChar w:fldCharType="separate"/>
            </w:r>
            <w:r w:rsidR="002105B0">
              <w:rPr>
                <w:noProof/>
                <w:webHidden/>
              </w:rPr>
              <w:t>62</w:t>
            </w:r>
            <w:r w:rsidR="002105B0">
              <w:rPr>
                <w:noProof/>
                <w:webHidden/>
              </w:rPr>
              <w:fldChar w:fldCharType="end"/>
            </w:r>
          </w:hyperlink>
        </w:p>
        <w:p w14:paraId="78847736" w14:textId="0D31D4AE" w:rsidR="002105B0" w:rsidRDefault="004D5B02">
          <w:pPr>
            <w:pStyle w:val="Sommario1"/>
            <w:rPr>
              <w:rFonts w:asciiTheme="minorHAnsi" w:eastAsiaTheme="minorEastAsia" w:hAnsiTheme="minorHAnsi" w:cstheme="minorBidi"/>
              <w:noProof/>
              <w:sz w:val="22"/>
              <w:szCs w:val="22"/>
              <w:lang w:eastAsia="it-IT"/>
            </w:rPr>
          </w:pPr>
          <w:hyperlink w:anchor="_Toc129056943" w:history="1">
            <w:r w:rsidR="002105B0" w:rsidRPr="00960B14">
              <w:rPr>
                <w:rStyle w:val="Collegamentoipertestuale"/>
                <w:rFonts w:eastAsiaTheme="minorHAnsi" w:cstheme="minorHAnsi"/>
                <w:noProof/>
                <w:lang w:eastAsia="en-US"/>
              </w:rPr>
              <w:t>35.</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PIANO DI SICUREZZA E DI COORDINAMENTO</w:t>
            </w:r>
            <w:r w:rsidR="002105B0">
              <w:rPr>
                <w:noProof/>
                <w:webHidden/>
              </w:rPr>
              <w:tab/>
            </w:r>
            <w:r w:rsidR="002105B0">
              <w:rPr>
                <w:noProof/>
                <w:webHidden/>
              </w:rPr>
              <w:fldChar w:fldCharType="begin"/>
            </w:r>
            <w:r w:rsidR="002105B0">
              <w:rPr>
                <w:noProof/>
                <w:webHidden/>
              </w:rPr>
              <w:instrText xml:space="preserve"> PAGEREF _Toc129056943 \h </w:instrText>
            </w:r>
            <w:r w:rsidR="002105B0">
              <w:rPr>
                <w:noProof/>
                <w:webHidden/>
              </w:rPr>
            </w:r>
            <w:r w:rsidR="002105B0">
              <w:rPr>
                <w:noProof/>
                <w:webHidden/>
              </w:rPr>
              <w:fldChar w:fldCharType="separate"/>
            </w:r>
            <w:r w:rsidR="002105B0">
              <w:rPr>
                <w:noProof/>
                <w:webHidden/>
              </w:rPr>
              <w:t>63</w:t>
            </w:r>
            <w:r w:rsidR="002105B0">
              <w:rPr>
                <w:noProof/>
                <w:webHidden/>
              </w:rPr>
              <w:fldChar w:fldCharType="end"/>
            </w:r>
          </w:hyperlink>
        </w:p>
        <w:p w14:paraId="0CDE4782" w14:textId="1389EDCB" w:rsidR="002105B0" w:rsidRDefault="004D5B02">
          <w:pPr>
            <w:pStyle w:val="Sommario1"/>
            <w:rPr>
              <w:rFonts w:asciiTheme="minorHAnsi" w:eastAsiaTheme="minorEastAsia" w:hAnsiTheme="minorHAnsi" w:cstheme="minorBidi"/>
              <w:noProof/>
              <w:sz w:val="22"/>
              <w:szCs w:val="22"/>
              <w:lang w:eastAsia="it-IT"/>
            </w:rPr>
          </w:pPr>
          <w:hyperlink w:anchor="_Toc129056944" w:history="1">
            <w:r w:rsidR="002105B0" w:rsidRPr="00960B14">
              <w:rPr>
                <w:rStyle w:val="Collegamentoipertestuale"/>
                <w:rFonts w:eastAsiaTheme="minorHAnsi" w:cstheme="minorHAnsi"/>
                <w:noProof/>
                <w:lang w:eastAsia="en-US"/>
              </w:rPr>
              <w:t>36.</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MODIFICHE E INTEGRAZIONI AL PIANO DI SICUREZZA E DI COORDINAMENTO</w:t>
            </w:r>
            <w:r w:rsidR="002105B0">
              <w:rPr>
                <w:noProof/>
                <w:webHidden/>
              </w:rPr>
              <w:tab/>
            </w:r>
            <w:r w:rsidR="002105B0">
              <w:rPr>
                <w:noProof/>
                <w:webHidden/>
              </w:rPr>
              <w:fldChar w:fldCharType="begin"/>
            </w:r>
            <w:r w:rsidR="002105B0">
              <w:rPr>
                <w:noProof/>
                <w:webHidden/>
              </w:rPr>
              <w:instrText xml:space="preserve"> PAGEREF _Toc129056944 \h </w:instrText>
            </w:r>
            <w:r w:rsidR="002105B0">
              <w:rPr>
                <w:noProof/>
                <w:webHidden/>
              </w:rPr>
            </w:r>
            <w:r w:rsidR="002105B0">
              <w:rPr>
                <w:noProof/>
                <w:webHidden/>
              </w:rPr>
              <w:fldChar w:fldCharType="separate"/>
            </w:r>
            <w:r w:rsidR="002105B0">
              <w:rPr>
                <w:noProof/>
                <w:webHidden/>
              </w:rPr>
              <w:t>64</w:t>
            </w:r>
            <w:r w:rsidR="002105B0">
              <w:rPr>
                <w:noProof/>
                <w:webHidden/>
              </w:rPr>
              <w:fldChar w:fldCharType="end"/>
            </w:r>
          </w:hyperlink>
        </w:p>
        <w:p w14:paraId="466A077D" w14:textId="02279930" w:rsidR="002105B0" w:rsidRDefault="004D5B02">
          <w:pPr>
            <w:pStyle w:val="Sommario1"/>
            <w:rPr>
              <w:rFonts w:asciiTheme="minorHAnsi" w:eastAsiaTheme="minorEastAsia" w:hAnsiTheme="minorHAnsi" w:cstheme="minorBidi"/>
              <w:noProof/>
              <w:sz w:val="22"/>
              <w:szCs w:val="22"/>
              <w:lang w:eastAsia="it-IT"/>
            </w:rPr>
          </w:pPr>
          <w:hyperlink w:anchor="_Toc129056945" w:history="1">
            <w:r w:rsidR="002105B0" w:rsidRPr="00960B14">
              <w:rPr>
                <w:rStyle w:val="Collegamentoipertestuale"/>
                <w:rFonts w:eastAsiaTheme="minorHAnsi" w:cstheme="minorHAnsi"/>
                <w:noProof/>
                <w:lang w:eastAsia="en-US"/>
              </w:rPr>
              <w:t>37.</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OSSERVANZA E ATTUAZIONE DEI PIANI DI SICUREZZA</w:t>
            </w:r>
            <w:r w:rsidR="002105B0">
              <w:rPr>
                <w:noProof/>
                <w:webHidden/>
              </w:rPr>
              <w:tab/>
            </w:r>
            <w:r w:rsidR="002105B0">
              <w:rPr>
                <w:noProof/>
                <w:webHidden/>
              </w:rPr>
              <w:fldChar w:fldCharType="begin"/>
            </w:r>
            <w:r w:rsidR="002105B0">
              <w:rPr>
                <w:noProof/>
                <w:webHidden/>
              </w:rPr>
              <w:instrText xml:space="preserve"> PAGEREF _Toc129056945 \h </w:instrText>
            </w:r>
            <w:r w:rsidR="002105B0">
              <w:rPr>
                <w:noProof/>
                <w:webHidden/>
              </w:rPr>
            </w:r>
            <w:r w:rsidR="002105B0">
              <w:rPr>
                <w:noProof/>
                <w:webHidden/>
              </w:rPr>
              <w:fldChar w:fldCharType="separate"/>
            </w:r>
            <w:r w:rsidR="002105B0">
              <w:rPr>
                <w:noProof/>
                <w:webHidden/>
              </w:rPr>
              <w:t>64</w:t>
            </w:r>
            <w:r w:rsidR="002105B0">
              <w:rPr>
                <w:noProof/>
                <w:webHidden/>
              </w:rPr>
              <w:fldChar w:fldCharType="end"/>
            </w:r>
          </w:hyperlink>
        </w:p>
        <w:p w14:paraId="6CAE2844" w14:textId="773F8E4A" w:rsidR="002105B0" w:rsidRDefault="004D5B02">
          <w:pPr>
            <w:pStyle w:val="Sommario1"/>
            <w:rPr>
              <w:rFonts w:asciiTheme="minorHAnsi" w:eastAsiaTheme="minorEastAsia" w:hAnsiTheme="minorHAnsi" w:cstheme="minorBidi"/>
              <w:noProof/>
              <w:sz w:val="22"/>
              <w:szCs w:val="22"/>
              <w:lang w:eastAsia="it-IT"/>
            </w:rPr>
          </w:pPr>
          <w:hyperlink w:anchor="_Toc129056946" w:history="1">
            <w:r w:rsidR="002105B0" w:rsidRPr="00960B14">
              <w:rPr>
                <w:rStyle w:val="Collegamentoipertestuale"/>
                <w:rFonts w:eastAsiaTheme="minorHAnsi" w:cstheme="minorHAnsi"/>
                <w:noProof/>
                <w:lang w:eastAsia="en-US"/>
              </w:rPr>
              <w:t>38.</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PIANO OPERATIVO DI SICUREZZA</w:t>
            </w:r>
            <w:r w:rsidR="002105B0">
              <w:rPr>
                <w:noProof/>
                <w:webHidden/>
              </w:rPr>
              <w:tab/>
            </w:r>
            <w:r w:rsidR="002105B0">
              <w:rPr>
                <w:noProof/>
                <w:webHidden/>
              </w:rPr>
              <w:fldChar w:fldCharType="begin"/>
            </w:r>
            <w:r w:rsidR="002105B0">
              <w:rPr>
                <w:noProof/>
                <w:webHidden/>
              </w:rPr>
              <w:instrText xml:space="preserve"> PAGEREF _Toc129056946 \h </w:instrText>
            </w:r>
            <w:r w:rsidR="002105B0">
              <w:rPr>
                <w:noProof/>
                <w:webHidden/>
              </w:rPr>
            </w:r>
            <w:r w:rsidR="002105B0">
              <w:rPr>
                <w:noProof/>
                <w:webHidden/>
              </w:rPr>
              <w:fldChar w:fldCharType="separate"/>
            </w:r>
            <w:r w:rsidR="002105B0">
              <w:rPr>
                <w:noProof/>
                <w:webHidden/>
              </w:rPr>
              <w:t>65</w:t>
            </w:r>
            <w:r w:rsidR="002105B0">
              <w:rPr>
                <w:noProof/>
                <w:webHidden/>
              </w:rPr>
              <w:fldChar w:fldCharType="end"/>
            </w:r>
          </w:hyperlink>
        </w:p>
        <w:p w14:paraId="704B9B15" w14:textId="5DFF95A5" w:rsidR="002105B0" w:rsidRDefault="004D5B02">
          <w:pPr>
            <w:pStyle w:val="Sommario1"/>
            <w:rPr>
              <w:rFonts w:asciiTheme="minorHAnsi" w:eastAsiaTheme="minorEastAsia" w:hAnsiTheme="minorHAnsi" w:cstheme="minorBidi"/>
              <w:noProof/>
              <w:sz w:val="22"/>
              <w:szCs w:val="22"/>
              <w:lang w:eastAsia="it-IT"/>
            </w:rPr>
          </w:pPr>
          <w:hyperlink w:anchor="_Toc129056947" w:history="1">
            <w:r w:rsidR="002105B0" w:rsidRPr="00960B14">
              <w:rPr>
                <w:rStyle w:val="Collegamentoipertestuale"/>
                <w:rFonts w:eastAsiaTheme="minorHAnsi" w:cstheme="minorHAnsi"/>
                <w:noProof/>
                <w:lang w:eastAsia="en-US"/>
              </w:rPr>
              <w:t>39.</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SUBAPPALTO</w:t>
            </w:r>
            <w:r w:rsidR="002105B0">
              <w:rPr>
                <w:noProof/>
                <w:webHidden/>
              </w:rPr>
              <w:tab/>
            </w:r>
            <w:r w:rsidR="002105B0">
              <w:rPr>
                <w:noProof/>
                <w:webHidden/>
              </w:rPr>
              <w:fldChar w:fldCharType="begin"/>
            </w:r>
            <w:r w:rsidR="002105B0">
              <w:rPr>
                <w:noProof/>
                <w:webHidden/>
              </w:rPr>
              <w:instrText xml:space="preserve"> PAGEREF _Toc129056947 \h </w:instrText>
            </w:r>
            <w:r w:rsidR="002105B0">
              <w:rPr>
                <w:noProof/>
                <w:webHidden/>
              </w:rPr>
            </w:r>
            <w:r w:rsidR="002105B0">
              <w:rPr>
                <w:noProof/>
                <w:webHidden/>
              </w:rPr>
              <w:fldChar w:fldCharType="separate"/>
            </w:r>
            <w:r w:rsidR="002105B0">
              <w:rPr>
                <w:noProof/>
                <w:webHidden/>
              </w:rPr>
              <w:t>67</w:t>
            </w:r>
            <w:r w:rsidR="002105B0">
              <w:rPr>
                <w:noProof/>
                <w:webHidden/>
              </w:rPr>
              <w:fldChar w:fldCharType="end"/>
            </w:r>
          </w:hyperlink>
        </w:p>
        <w:p w14:paraId="1F896181" w14:textId="69526002" w:rsidR="002105B0" w:rsidRDefault="004D5B02">
          <w:pPr>
            <w:pStyle w:val="Sommario1"/>
            <w:rPr>
              <w:rFonts w:asciiTheme="minorHAnsi" w:eastAsiaTheme="minorEastAsia" w:hAnsiTheme="minorHAnsi" w:cstheme="minorBidi"/>
              <w:noProof/>
              <w:sz w:val="22"/>
              <w:szCs w:val="22"/>
              <w:lang w:eastAsia="it-IT"/>
            </w:rPr>
          </w:pPr>
          <w:hyperlink w:anchor="_Toc129056948" w:history="1">
            <w:r w:rsidR="002105B0" w:rsidRPr="00960B14">
              <w:rPr>
                <w:rStyle w:val="Collegamentoipertestuale"/>
                <w:rFonts w:eastAsiaTheme="minorHAnsi" w:cstheme="minorHAnsi"/>
                <w:noProof/>
                <w:lang w:eastAsia="en-US"/>
              </w:rPr>
              <w:t>40.</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RESPONSABILITÀ IN MATERIA DI SUBAPPALTO</w:t>
            </w:r>
            <w:r w:rsidR="002105B0">
              <w:rPr>
                <w:noProof/>
                <w:webHidden/>
              </w:rPr>
              <w:tab/>
            </w:r>
            <w:r w:rsidR="002105B0">
              <w:rPr>
                <w:noProof/>
                <w:webHidden/>
              </w:rPr>
              <w:fldChar w:fldCharType="begin"/>
            </w:r>
            <w:r w:rsidR="002105B0">
              <w:rPr>
                <w:noProof/>
                <w:webHidden/>
              </w:rPr>
              <w:instrText xml:space="preserve"> PAGEREF _Toc129056948 \h </w:instrText>
            </w:r>
            <w:r w:rsidR="002105B0">
              <w:rPr>
                <w:noProof/>
                <w:webHidden/>
              </w:rPr>
            </w:r>
            <w:r w:rsidR="002105B0">
              <w:rPr>
                <w:noProof/>
                <w:webHidden/>
              </w:rPr>
              <w:fldChar w:fldCharType="separate"/>
            </w:r>
            <w:r w:rsidR="002105B0">
              <w:rPr>
                <w:noProof/>
                <w:webHidden/>
              </w:rPr>
              <w:t>72</w:t>
            </w:r>
            <w:r w:rsidR="002105B0">
              <w:rPr>
                <w:noProof/>
                <w:webHidden/>
              </w:rPr>
              <w:fldChar w:fldCharType="end"/>
            </w:r>
          </w:hyperlink>
        </w:p>
        <w:p w14:paraId="746E427D" w14:textId="3D773728" w:rsidR="002105B0" w:rsidRDefault="004D5B02">
          <w:pPr>
            <w:pStyle w:val="Sommario1"/>
            <w:rPr>
              <w:rFonts w:asciiTheme="minorHAnsi" w:eastAsiaTheme="minorEastAsia" w:hAnsiTheme="minorHAnsi" w:cstheme="minorBidi"/>
              <w:noProof/>
              <w:sz w:val="22"/>
              <w:szCs w:val="22"/>
              <w:lang w:eastAsia="it-IT"/>
            </w:rPr>
          </w:pPr>
          <w:hyperlink w:anchor="_Toc129056949" w:history="1">
            <w:r w:rsidR="002105B0" w:rsidRPr="00960B14">
              <w:rPr>
                <w:rStyle w:val="Collegamentoipertestuale"/>
                <w:rFonts w:eastAsiaTheme="minorHAnsi" w:cstheme="minorHAnsi"/>
                <w:noProof/>
                <w:lang w:eastAsia="en-US"/>
              </w:rPr>
              <w:t>41.</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PAGAMENTO DEI SUBAPPALTATORI</w:t>
            </w:r>
            <w:r w:rsidR="002105B0">
              <w:rPr>
                <w:noProof/>
                <w:webHidden/>
              </w:rPr>
              <w:tab/>
            </w:r>
            <w:r w:rsidR="002105B0">
              <w:rPr>
                <w:noProof/>
                <w:webHidden/>
              </w:rPr>
              <w:fldChar w:fldCharType="begin"/>
            </w:r>
            <w:r w:rsidR="002105B0">
              <w:rPr>
                <w:noProof/>
                <w:webHidden/>
              </w:rPr>
              <w:instrText xml:space="preserve"> PAGEREF _Toc129056949 \h </w:instrText>
            </w:r>
            <w:r w:rsidR="002105B0">
              <w:rPr>
                <w:noProof/>
                <w:webHidden/>
              </w:rPr>
            </w:r>
            <w:r w:rsidR="002105B0">
              <w:rPr>
                <w:noProof/>
                <w:webHidden/>
              </w:rPr>
              <w:fldChar w:fldCharType="separate"/>
            </w:r>
            <w:r w:rsidR="002105B0">
              <w:rPr>
                <w:noProof/>
                <w:webHidden/>
              </w:rPr>
              <w:t>73</w:t>
            </w:r>
            <w:r w:rsidR="002105B0">
              <w:rPr>
                <w:noProof/>
                <w:webHidden/>
              </w:rPr>
              <w:fldChar w:fldCharType="end"/>
            </w:r>
          </w:hyperlink>
        </w:p>
        <w:p w14:paraId="44F9B131" w14:textId="1BA77B89" w:rsidR="002105B0" w:rsidRDefault="004D5B02">
          <w:pPr>
            <w:pStyle w:val="Sommario1"/>
            <w:rPr>
              <w:rFonts w:asciiTheme="minorHAnsi" w:eastAsiaTheme="minorEastAsia" w:hAnsiTheme="minorHAnsi" w:cstheme="minorBidi"/>
              <w:noProof/>
              <w:sz w:val="22"/>
              <w:szCs w:val="22"/>
              <w:lang w:eastAsia="it-IT"/>
            </w:rPr>
          </w:pPr>
          <w:hyperlink w:anchor="_Toc129056950" w:history="1">
            <w:r w:rsidR="002105B0" w:rsidRPr="00960B14">
              <w:rPr>
                <w:rStyle w:val="Collegamentoipertestuale"/>
                <w:rFonts w:eastAsiaTheme="minorHAnsi" w:cstheme="minorHAnsi"/>
                <w:noProof/>
                <w:lang w:eastAsia="en-US"/>
              </w:rPr>
              <w:t>42.</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ACCORDO BONARIO</w:t>
            </w:r>
            <w:r w:rsidR="002105B0">
              <w:rPr>
                <w:noProof/>
                <w:webHidden/>
              </w:rPr>
              <w:tab/>
            </w:r>
            <w:r w:rsidR="002105B0">
              <w:rPr>
                <w:noProof/>
                <w:webHidden/>
              </w:rPr>
              <w:fldChar w:fldCharType="begin"/>
            </w:r>
            <w:r w:rsidR="002105B0">
              <w:rPr>
                <w:noProof/>
                <w:webHidden/>
              </w:rPr>
              <w:instrText xml:space="preserve"> PAGEREF _Toc129056950 \h </w:instrText>
            </w:r>
            <w:r w:rsidR="002105B0">
              <w:rPr>
                <w:noProof/>
                <w:webHidden/>
              </w:rPr>
            </w:r>
            <w:r w:rsidR="002105B0">
              <w:rPr>
                <w:noProof/>
                <w:webHidden/>
              </w:rPr>
              <w:fldChar w:fldCharType="separate"/>
            </w:r>
            <w:r w:rsidR="002105B0">
              <w:rPr>
                <w:noProof/>
                <w:webHidden/>
              </w:rPr>
              <w:t>74</w:t>
            </w:r>
            <w:r w:rsidR="002105B0">
              <w:rPr>
                <w:noProof/>
                <w:webHidden/>
              </w:rPr>
              <w:fldChar w:fldCharType="end"/>
            </w:r>
          </w:hyperlink>
        </w:p>
        <w:p w14:paraId="3A0F8157" w14:textId="461D449D" w:rsidR="002105B0" w:rsidRDefault="004D5B02">
          <w:pPr>
            <w:pStyle w:val="Sommario1"/>
            <w:rPr>
              <w:rFonts w:asciiTheme="minorHAnsi" w:eastAsiaTheme="minorEastAsia" w:hAnsiTheme="minorHAnsi" w:cstheme="minorBidi"/>
              <w:noProof/>
              <w:sz w:val="22"/>
              <w:szCs w:val="22"/>
              <w:lang w:eastAsia="it-IT"/>
            </w:rPr>
          </w:pPr>
          <w:hyperlink w:anchor="_Toc129056951" w:history="1">
            <w:r w:rsidR="002105B0" w:rsidRPr="00960B14">
              <w:rPr>
                <w:rStyle w:val="Collegamentoipertestuale"/>
                <w:rFonts w:eastAsiaTheme="minorHAnsi" w:cstheme="minorHAnsi"/>
                <w:noProof/>
                <w:lang w:eastAsia="en-US"/>
              </w:rPr>
              <w:t>43.</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DEFINIZIONE DELLE CONTROVERSIE</w:t>
            </w:r>
            <w:r w:rsidR="002105B0">
              <w:rPr>
                <w:noProof/>
                <w:webHidden/>
              </w:rPr>
              <w:tab/>
            </w:r>
            <w:r w:rsidR="002105B0">
              <w:rPr>
                <w:noProof/>
                <w:webHidden/>
              </w:rPr>
              <w:fldChar w:fldCharType="begin"/>
            </w:r>
            <w:r w:rsidR="002105B0">
              <w:rPr>
                <w:noProof/>
                <w:webHidden/>
              </w:rPr>
              <w:instrText xml:space="preserve"> PAGEREF _Toc129056951 \h </w:instrText>
            </w:r>
            <w:r w:rsidR="002105B0">
              <w:rPr>
                <w:noProof/>
                <w:webHidden/>
              </w:rPr>
            </w:r>
            <w:r w:rsidR="002105B0">
              <w:rPr>
                <w:noProof/>
                <w:webHidden/>
              </w:rPr>
              <w:fldChar w:fldCharType="separate"/>
            </w:r>
            <w:r w:rsidR="002105B0">
              <w:rPr>
                <w:noProof/>
                <w:webHidden/>
              </w:rPr>
              <w:t>75</w:t>
            </w:r>
            <w:r w:rsidR="002105B0">
              <w:rPr>
                <w:noProof/>
                <w:webHidden/>
              </w:rPr>
              <w:fldChar w:fldCharType="end"/>
            </w:r>
          </w:hyperlink>
        </w:p>
        <w:p w14:paraId="7FE1A697" w14:textId="4A842D56" w:rsidR="002105B0" w:rsidRDefault="004D5B02">
          <w:pPr>
            <w:pStyle w:val="Sommario1"/>
            <w:rPr>
              <w:rFonts w:asciiTheme="minorHAnsi" w:eastAsiaTheme="minorEastAsia" w:hAnsiTheme="minorHAnsi" w:cstheme="minorBidi"/>
              <w:noProof/>
              <w:sz w:val="22"/>
              <w:szCs w:val="22"/>
              <w:lang w:eastAsia="it-IT"/>
            </w:rPr>
          </w:pPr>
          <w:hyperlink w:anchor="_Toc129056952" w:history="1">
            <w:r w:rsidR="002105B0" w:rsidRPr="00960B14">
              <w:rPr>
                <w:rStyle w:val="Collegamentoipertestuale"/>
                <w:rFonts w:eastAsiaTheme="minorHAnsi" w:cstheme="minorHAnsi"/>
                <w:noProof/>
                <w:lang w:eastAsia="en-US"/>
              </w:rPr>
              <w:t>44.</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COLLEGIO CONSULTIVO TECNICO</w:t>
            </w:r>
            <w:r w:rsidR="002105B0">
              <w:rPr>
                <w:noProof/>
                <w:webHidden/>
              </w:rPr>
              <w:tab/>
            </w:r>
            <w:r w:rsidR="002105B0">
              <w:rPr>
                <w:noProof/>
                <w:webHidden/>
              </w:rPr>
              <w:fldChar w:fldCharType="begin"/>
            </w:r>
            <w:r w:rsidR="002105B0">
              <w:rPr>
                <w:noProof/>
                <w:webHidden/>
              </w:rPr>
              <w:instrText xml:space="preserve"> PAGEREF _Toc129056952 \h </w:instrText>
            </w:r>
            <w:r w:rsidR="002105B0">
              <w:rPr>
                <w:noProof/>
                <w:webHidden/>
              </w:rPr>
            </w:r>
            <w:r w:rsidR="002105B0">
              <w:rPr>
                <w:noProof/>
                <w:webHidden/>
              </w:rPr>
              <w:fldChar w:fldCharType="separate"/>
            </w:r>
            <w:r w:rsidR="002105B0">
              <w:rPr>
                <w:noProof/>
                <w:webHidden/>
              </w:rPr>
              <w:t>76</w:t>
            </w:r>
            <w:r w:rsidR="002105B0">
              <w:rPr>
                <w:noProof/>
                <w:webHidden/>
              </w:rPr>
              <w:fldChar w:fldCharType="end"/>
            </w:r>
          </w:hyperlink>
        </w:p>
        <w:p w14:paraId="0EC0F3B5" w14:textId="568F0877" w:rsidR="002105B0" w:rsidRDefault="004D5B02">
          <w:pPr>
            <w:pStyle w:val="Sommario1"/>
            <w:rPr>
              <w:rFonts w:asciiTheme="minorHAnsi" w:eastAsiaTheme="minorEastAsia" w:hAnsiTheme="minorHAnsi" w:cstheme="minorBidi"/>
              <w:noProof/>
              <w:sz w:val="22"/>
              <w:szCs w:val="22"/>
              <w:lang w:eastAsia="it-IT"/>
            </w:rPr>
          </w:pPr>
          <w:hyperlink w:anchor="_Toc129056953" w:history="1">
            <w:r w:rsidR="002105B0" w:rsidRPr="00960B14">
              <w:rPr>
                <w:rStyle w:val="Collegamentoipertestuale"/>
                <w:rFonts w:eastAsiaTheme="minorHAnsi" w:cstheme="minorHAnsi"/>
                <w:noProof/>
                <w:lang w:eastAsia="en-US"/>
              </w:rPr>
              <w:t>45.</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CONTRATTI COLLETTIVI E DISPOSIZIONI SULLA MANODOPERA</w:t>
            </w:r>
            <w:r w:rsidR="002105B0">
              <w:rPr>
                <w:noProof/>
                <w:webHidden/>
              </w:rPr>
              <w:tab/>
            </w:r>
            <w:r w:rsidR="002105B0">
              <w:rPr>
                <w:noProof/>
                <w:webHidden/>
              </w:rPr>
              <w:fldChar w:fldCharType="begin"/>
            </w:r>
            <w:r w:rsidR="002105B0">
              <w:rPr>
                <w:noProof/>
                <w:webHidden/>
              </w:rPr>
              <w:instrText xml:space="preserve"> PAGEREF _Toc129056953 \h </w:instrText>
            </w:r>
            <w:r w:rsidR="002105B0">
              <w:rPr>
                <w:noProof/>
                <w:webHidden/>
              </w:rPr>
            </w:r>
            <w:r w:rsidR="002105B0">
              <w:rPr>
                <w:noProof/>
                <w:webHidden/>
              </w:rPr>
              <w:fldChar w:fldCharType="separate"/>
            </w:r>
            <w:r w:rsidR="002105B0">
              <w:rPr>
                <w:noProof/>
                <w:webHidden/>
              </w:rPr>
              <w:t>78</w:t>
            </w:r>
            <w:r w:rsidR="002105B0">
              <w:rPr>
                <w:noProof/>
                <w:webHidden/>
              </w:rPr>
              <w:fldChar w:fldCharType="end"/>
            </w:r>
          </w:hyperlink>
        </w:p>
        <w:p w14:paraId="1B521C2E" w14:textId="45421B84" w:rsidR="002105B0" w:rsidRDefault="004D5B02">
          <w:pPr>
            <w:pStyle w:val="Sommario1"/>
            <w:rPr>
              <w:rFonts w:asciiTheme="minorHAnsi" w:eastAsiaTheme="minorEastAsia" w:hAnsiTheme="minorHAnsi" w:cstheme="minorBidi"/>
              <w:noProof/>
              <w:sz w:val="22"/>
              <w:szCs w:val="22"/>
              <w:lang w:eastAsia="it-IT"/>
            </w:rPr>
          </w:pPr>
          <w:hyperlink w:anchor="_Toc129056954" w:history="1">
            <w:r w:rsidR="002105B0" w:rsidRPr="00960B14">
              <w:rPr>
                <w:rStyle w:val="Collegamentoipertestuale"/>
                <w:rFonts w:eastAsiaTheme="minorHAnsi" w:cstheme="minorHAnsi"/>
                <w:noProof/>
                <w:lang w:eastAsia="en-US"/>
              </w:rPr>
              <w:t>46.</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DOCUMENTO UNICO DI REGOLARITA’ CONTRIBUTIVA</w:t>
            </w:r>
            <w:r w:rsidR="002105B0">
              <w:rPr>
                <w:noProof/>
                <w:webHidden/>
              </w:rPr>
              <w:tab/>
            </w:r>
            <w:r w:rsidR="002105B0">
              <w:rPr>
                <w:noProof/>
                <w:webHidden/>
              </w:rPr>
              <w:fldChar w:fldCharType="begin"/>
            </w:r>
            <w:r w:rsidR="002105B0">
              <w:rPr>
                <w:noProof/>
                <w:webHidden/>
              </w:rPr>
              <w:instrText xml:space="preserve"> PAGEREF _Toc129056954 \h </w:instrText>
            </w:r>
            <w:r w:rsidR="002105B0">
              <w:rPr>
                <w:noProof/>
                <w:webHidden/>
              </w:rPr>
            </w:r>
            <w:r w:rsidR="002105B0">
              <w:rPr>
                <w:noProof/>
                <w:webHidden/>
              </w:rPr>
              <w:fldChar w:fldCharType="separate"/>
            </w:r>
            <w:r w:rsidR="002105B0">
              <w:rPr>
                <w:noProof/>
                <w:webHidden/>
              </w:rPr>
              <w:t>79</w:t>
            </w:r>
            <w:r w:rsidR="002105B0">
              <w:rPr>
                <w:noProof/>
                <w:webHidden/>
              </w:rPr>
              <w:fldChar w:fldCharType="end"/>
            </w:r>
          </w:hyperlink>
        </w:p>
        <w:p w14:paraId="380FD7BE" w14:textId="3D8393B6" w:rsidR="002105B0" w:rsidRDefault="004D5B02">
          <w:pPr>
            <w:pStyle w:val="Sommario1"/>
            <w:rPr>
              <w:rFonts w:asciiTheme="minorHAnsi" w:eastAsiaTheme="minorEastAsia" w:hAnsiTheme="minorHAnsi" w:cstheme="minorBidi"/>
              <w:noProof/>
              <w:sz w:val="22"/>
              <w:szCs w:val="22"/>
              <w:lang w:eastAsia="it-IT"/>
            </w:rPr>
          </w:pPr>
          <w:hyperlink w:anchor="_Toc129056955" w:history="1">
            <w:r w:rsidR="002105B0" w:rsidRPr="00960B14">
              <w:rPr>
                <w:rStyle w:val="Collegamentoipertestuale"/>
                <w:rFonts w:eastAsiaTheme="minorHAnsi" w:cstheme="minorHAnsi"/>
                <w:noProof/>
                <w:lang w:eastAsia="en-US"/>
              </w:rPr>
              <w:t>47.</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ULTIMAZIONE DELLE PRESTAZIONI</w:t>
            </w:r>
            <w:r w:rsidR="002105B0">
              <w:rPr>
                <w:noProof/>
                <w:webHidden/>
              </w:rPr>
              <w:tab/>
            </w:r>
            <w:r w:rsidR="002105B0">
              <w:rPr>
                <w:noProof/>
                <w:webHidden/>
              </w:rPr>
              <w:fldChar w:fldCharType="begin"/>
            </w:r>
            <w:r w:rsidR="002105B0">
              <w:rPr>
                <w:noProof/>
                <w:webHidden/>
              </w:rPr>
              <w:instrText xml:space="preserve"> PAGEREF _Toc129056955 \h </w:instrText>
            </w:r>
            <w:r w:rsidR="002105B0">
              <w:rPr>
                <w:noProof/>
                <w:webHidden/>
              </w:rPr>
            </w:r>
            <w:r w:rsidR="002105B0">
              <w:rPr>
                <w:noProof/>
                <w:webHidden/>
              </w:rPr>
              <w:fldChar w:fldCharType="separate"/>
            </w:r>
            <w:r w:rsidR="002105B0">
              <w:rPr>
                <w:noProof/>
                <w:webHidden/>
              </w:rPr>
              <w:t>80</w:t>
            </w:r>
            <w:r w:rsidR="002105B0">
              <w:rPr>
                <w:noProof/>
                <w:webHidden/>
              </w:rPr>
              <w:fldChar w:fldCharType="end"/>
            </w:r>
          </w:hyperlink>
        </w:p>
        <w:p w14:paraId="52D4755B" w14:textId="45300975" w:rsidR="002105B0" w:rsidRDefault="004D5B02">
          <w:pPr>
            <w:pStyle w:val="Sommario1"/>
            <w:rPr>
              <w:rFonts w:asciiTheme="minorHAnsi" w:eastAsiaTheme="minorEastAsia" w:hAnsiTheme="minorHAnsi" w:cstheme="minorBidi"/>
              <w:noProof/>
              <w:sz w:val="22"/>
              <w:szCs w:val="22"/>
              <w:lang w:eastAsia="it-IT"/>
            </w:rPr>
          </w:pPr>
          <w:hyperlink w:anchor="_Toc129056956" w:history="1">
            <w:r w:rsidR="002105B0" w:rsidRPr="00960B14">
              <w:rPr>
                <w:rStyle w:val="Collegamentoipertestuale"/>
                <w:rFonts w:eastAsiaTheme="minorHAnsi" w:cstheme="minorHAnsi"/>
                <w:noProof/>
                <w:lang w:eastAsia="en-US"/>
              </w:rPr>
              <w:t>48.</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Theme="minorHAnsi" w:cstheme="minorHAnsi"/>
                <w:noProof/>
                <w:lang w:eastAsia="en-US"/>
              </w:rPr>
              <w:t>ULTIMAZIONE DEI LAVORI E GRATUITA MANUTENZIONE</w:t>
            </w:r>
            <w:r w:rsidR="002105B0">
              <w:rPr>
                <w:noProof/>
                <w:webHidden/>
              </w:rPr>
              <w:tab/>
            </w:r>
            <w:r w:rsidR="002105B0">
              <w:rPr>
                <w:noProof/>
                <w:webHidden/>
              </w:rPr>
              <w:fldChar w:fldCharType="begin"/>
            </w:r>
            <w:r w:rsidR="002105B0">
              <w:rPr>
                <w:noProof/>
                <w:webHidden/>
              </w:rPr>
              <w:instrText xml:space="preserve"> PAGEREF _Toc129056956 \h </w:instrText>
            </w:r>
            <w:r w:rsidR="002105B0">
              <w:rPr>
                <w:noProof/>
                <w:webHidden/>
              </w:rPr>
            </w:r>
            <w:r w:rsidR="002105B0">
              <w:rPr>
                <w:noProof/>
                <w:webHidden/>
              </w:rPr>
              <w:fldChar w:fldCharType="separate"/>
            </w:r>
            <w:r w:rsidR="002105B0">
              <w:rPr>
                <w:noProof/>
                <w:webHidden/>
              </w:rPr>
              <w:t>80</w:t>
            </w:r>
            <w:r w:rsidR="002105B0">
              <w:rPr>
                <w:noProof/>
                <w:webHidden/>
              </w:rPr>
              <w:fldChar w:fldCharType="end"/>
            </w:r>
          </w:hyperlink>
        </w:p>
        <w:p w14:paraId="3BA6FC06" w14:textId="378D0605" w:rsidR="002105B0" w:rsidRDefault="004D5B02">
          <w:pPr>
            <w:pStyle w:val="Sommario1"/>
            <w:rPr>
              <w:rFonts w:asciiTheme="minorHAnsi" w:eastAsiaTheme="minorEastAsia" w:hAnsiTheme="minorHAnsi" w:cstheme="minorBidi"/>
              <w:noProof/>
              <w:sz w:val="22"/>
              <w:szCs w:val="22"/>
              <w:lang w:eastAsia="it-IT"/>
            </w:rPr>
          </w:pPr>
          <w:hyperlink w:anchor="_Toc129056957" w:history="1">
            <w:r w:rsidR="002105B0" w:rsidRPr="00960B14">
              <w:rPr>
                <w:rStyle w:val="Collegamentoipertestuale"/>
                <w:rFonts w:eastAsia="Verdana" w:cstheme="minorHAnsi"/>
                <w:noProof/>
              </w:rPr>
              <w:t>49.</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TERMINI PER IL COLLAUDO E PER L’ACCERTAMENTO DELLA REGOLARE ESECUZIONE</w:t>
            </w:r>
            <w:r w:rsidR="002105B0">
              <w:rPr>
                <w:noProof/>
                <w:webHidden/>
              </w:rPr>
              <w:tab/>
            </w:r>
            <w:r w:rsidR="002105B0">
              <w:rPr>
                <w:noProof/>
                <w:webHidden/>
              </w:rPr>
              <w:fldChar w:fldCharType="begin"/>
            </w:r>
            <w:r w:rsidR="002105B0">
              <w:rPr>
                <w:noProof/>
                <w:webHidden/>
              </w:rPr>
              <w:instrText xml:space="preserve"> PAGEREF _Toc129056957 \h </w:instrText>
            </w:r>
            <w:r w:rsidR="002105B0">
              <w:rPr>
                <w:noProof/>
                <w:webHidden/>
              </w:rPr>
            </w:r>
            <w:r w:rsidR="002105B0">
              <w:rPr>
                <w:noProof/>
                <w:webHidden/>
              </w:rPr>
              <w:fldChar w:fldCharType="separate"/>
            </w:r>
            <w:r w:rsidR="002105B0">
              <w:rPr>
                <w:noProof/>
                <w:webHidden/>
              </w:rPr>
              <w:t>82</w:t>
            </w:r>
            <w:r w:rsidR="002105B0">
              <w:rPr>
                <w:noProof/>
                <w:webHidden/>
              </w:rPr>
              <w:fldChar w:fldCharType="end"/>
            </w:r>
          </w:hyperlink>
        </w:p>
        <w:p w14:paraId="101F5577" w14:textId="447103F9" w:rsidR="002105B0" w:rsidRDefault="004D5B02">
          <w:pPr>
            <w:pStyle w:val="Sommario1"/>
            <w:rPr>
              <w:rFonts w:asciiTheme="minorHAnsi" w:eastAsiaTheme="minorEastAsia" w:hAnsiTheme="minorHAnsi" w:cstheme="minorBidi"/>
              <w:noProof/>
              <w:sz w:val="22"/>
              <w:szCs w:val="22"/>
              <w:lang w:eastAsia="it-IT"/>
            </w:rPr>
          </w:pPr>
          <w:hyperlink w:anchor="_Toc129056958" w:history="1">
            <w:r w:rsidR="002105B0" w:rsidRPr="00960B14">
              <w:rPr>
                <w:rStyle w:val="Collegamentoipertestuale"/>
                <w:rFonts w:eastAsia="Verdana" w:cstheme="minorHAnsi"/>
                <w:noProof/>
              </w:rPr>
              <w:t>50.</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COLLAUDO IN CORSO D’OPERA</w:t>
            </w:r>
            <w:r w:rsidR="002105B0">
              <w:rPr>
                <w:noProof/>
                <w:webHidden/>
              </w:rPr>
              <w:tab/>
            </w:r>
            <w:r w:rsidR="002105B0">
              <w:rPr>
                <w:noProof/>
                <w:webHidden/>
              </w:rPr>
              <w:fldChar w:fldCharType="begin"/>
            </w:r>
            <w:r w:rsidR="002105B0">
              <w:rPr>
                <w:noProof/>
                <w:webHidden/>
              </w:rPr>
              <w:instrText xml:space="preserve"> PAGEREF _Toc129056958 \h </w:instrText>
            </w:r>
            <w:r w:rsidR="002105B0">
              <w:rPr>
                <w:noProof/>
                <w:webHidden/>
              </w:rPr>
            </w:r>
            <w:r w:rsidR="002105B0">
              <w:rPr>
                <w:noProof/>
                <w:webHidden/>
              </w:rPr>
              <w:fldChar w:fldCharType="separate"/>
            </w:r>
            <w:r w:rsidR="002105B0">
              <w:rPr>
                <w:noProof/>
                <w:webHidden/>
              </w:rPr>
              <w:t>83</w:t>
            </w:r>
            <w:r w:rsidR="002105B0">
              <w:rPr>
                <w:noProof/>
                <w:webHidden/>
              </w:rPr>
              <w:fldChar w:fldCharType="end"/>
            </w:r>
          </w:hyperlink>
        </w:p>
        <w:p w14:paraId="1D1E5D32" w14:textId="28C4656F" w:rsidR="002105B0" w:rsidRDefault="004D5B02">
          <w:pPr>
            <w:pStyle w:val="Sommario1"/>
            <w:rPr>
              <w:rFonts w:asciiTheme="minorHAnsi" w:eastAsiaTheme="minorEastAsia" w:hAnsiTheme="minorHAnsi" w:cstheme="minorBidi"/>
              <w:noProof/>
              <w:sz w:val="22"/>
              <w:szCs w:val="22"/>
              <w:lang w:eastAsia="it-IT"/>
            </w:rPr>
          </w:pPr>
          <w:hyperlink w:anchor="_Toc129056959" w:history="1">
            <w:r w:rsidR="002105B0" w:rsidRPr="00960B14">
              <w:rPr>
                <w:rStyle w:val="Collegamentoipertestuale"/>
                <w:rFonts w:eastAsia="Verdana" w:cstheme="minorHAnsi"/>
                <w:noProof/>
              </w:rPr>
              <w:t>51.</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PRESA IN CONSEGNA DEI LAVORI ULTIMATI</w:t>
            </w:r>
            <w:r w:rsidR="002105B0">
              <w:rPr>
                <w:noProof/>
                <w:webHidden/>
              </w:rPr>
              <w:tab/>
            </w:r>
            <w:r w:rsidR="002105B0">
              <w:rPr>
                <w:noProof/>
                <w:webHidden/>
              </w:rPr>
              <w:fldChar w:fldCharType="begin"/>
            </w:r>
            <w:r w:rsidR="002105B0">
              <w:rPr>
                <w:noProof/>
                <w:webHidden/>
              </w:rPr>
              <w:instrText xml:space="preserve"> PAGEREF _Toc129056959 \h </w:instrText>
            </w:r>
            <w:r w:rsidR="002105B0">
              <w:rPr>
                <w:noProof/>
                <w:webHidden/>
              </w:rPr>
            </w:r>
            <w:r w:rsidR="002105B0">
              <w:rPr>
                <w:noProof/>
                <w:webHidden/>
              </w:rPr>
              <w:fldChar w:fldCharType="separate"/>
            </w:r>
            <w:r w:rsidR="002105B0">
              <w:rPr>
                <w:noProof/>
                <w:webHidden/>
              </w:rPr>
              <w:t>84</w:t>
            </w:r>
            <w:r w:rsidR="002105B0">
              <w:rPr>
                <w:noProof/>
                <w:webHidden/>
              </w:rPr>
              <w:fldChar w:fldCharType="end"/>
            </w:r>
          </w:hyperlink>
        </w:p>
        <w:p w14:paraId="30EA0C06" w14:textId="13430740" w:rsidR="002105B0" w:rsidRDefault="004D5B02">
          <w:pPr>
            <w:pStyle w:val="Sommario1"/>
            <w:rPr>
              <w:rFonts w:asciiTheme="minorHAnsi" w:eastAsiaTheme="minorEastAsia" w:hAnsiTheme="minorHAnsi" w:cstheme="minorBidi"/>
              <w:noProof/>
              <w:sz w:val="22"/>
              <w:szCs w:val="22"/>
              <w:lang w:eastAsia="it-IT"/>
            </w:rPr>
          </w:pPr>
          <w:hyperlink w:anchor="_Toc129056960" w:history="1">
            <w:r w:rsidR="002105B0" w:rsidRPr="00960B14">
              <w:rPr>
                <w:rStyle w:val="Collegamentoipertestuale"/>
                <w:rFonts w:eastAsia="Verdana" w:cstheme="minorHAnsi"/>
                <w:noProof/>
              </w:rPr>
              <w:t>52.</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OSSERVANZA REGOLAMENTO UE SUI MATERIALI - CAM</w:t>
            </w:r>
            <w:r w:rsidR="002105B0">
              <w:rPr>
                <w:noProof/>
                <w:webHidden/>
              </w:rPr>
              <w:tab/>
            </w:r>
            <w:r w:rsidR="002105B0">
              <w:rPr>
                <w:noProof/>
                <w:webHidden/>
              </w:rPr>
              <w:fldChar w:fldCharType="begin"/>
            </w:r>
            <w:r w:rsidR="002105B0">
              <w:rPr>
                <w:noProof/>
                <w:webHidden/>
              </w:rPr>
              <w:instrText xml:space="preserve"> PAGEREF _Toc129056960 \h </w:instrText>
            </w:r>
            <w:r w:rsidR="002105B0">
              <w:rPr>
                <w:noProof/>
                <w:webHidden/>
              </w:rPr>
            </w:r>
            <w:r w:rsidR="002105B0">
              <w:rPr>
                <w:noProof/>
                <w:webHidden/>
              </w:rPr>
              <w:fldChar w:fldCharType="separate"/>
            </w:r>
            <w:r w:rsidR="002105B0">
              <w:rPr>
                <w:noProof/>
                <w:webHidden/>
              </w:rPr>
              <w:t>84</w:t>
            </w:r>
            <w:r w:rsidR="002105B0">
              <w:rPr>
                <w:noProof/>
                <w:webHidden/>
              </w:rPr>
              <w:fldChar w:fldCharType="end"/>
            </w:r>
          </w:hyperlink>
        </w:p>
        <w:p w14:paraId="1DDC1940" w14:textId="1493F4E6" w:rsidR="002105B0" w:rsidRDefault="004D5B02">
          <w:pPr>
            <w:pStyle w:val="Sommario1"/>
            <w:rPr>
              <w:rFonts w:asciiTheme="minorHAnsi" w:eastAsiaTheme="minorEastAsia" w:hAnsiTheme="minorHAnsi" w:cstheme="minorBidi"/>
              <w:noProof/>
              <w:sz w:val="22"/>
              <w:szCs w:val="22"/>
              <w:lang w:eastAsia="it-IT"/>
            </w:rPr>
          </w:pPr>
          <w:hyperlink w:anchor="_Toc129056961" w:history="1">
            <w:r w:rsidR="002105B0" w:rsidRPr="00960B14">
              <w:rPr>
                <w:rStyle w:val="Collegamentoipertestuale"/>
                <w:rFonts w:eastAsia="Verdana" w:cstheme="minorHAnsi"/>
                <w:noProof/>
              </w:rPr>
              <w:t>53.</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RINVENIMENTI</w:t>
            </w:r>
            <w:r w:rsidR="002105B0">
              <w:rPr>
                <w:noProof/>
                <w:webHidden/>
              </w:rPr>
              <w:tab/>
            </w:r>
            <w:r w:rsidR="002105B0">
              <w:rPr>
                <w:noProof/>
                <w:webHidden/>
              </w:rPr>
              <w:fldChar w:fldCharType="begin"/>
            </w:r>
            <w:r w:rsidR="002105B0">
              <w:rPr>
                <w:noProof/>
                <w:webHidden/>
              </w:rPr>
              <w:instrText xml:space="preserve"> PAGEREF _Toc129056961 \h </w:instrText>
            </w:r>
            <w:r w:rsidR="002105B0">
              <w:rPr>
                <w:noProof/>
                <w:webHidden/>
              </w:rPr>
            </w:r>
            <w:r w:rsidR="002105B0">
              <w:rPr>
                <w:noProof/>
                <w:webHidden/>
              </w:rPr>
              <w:fldChar w:fldCharType="separate"/>
            </w:r>
            <w:r w:rsidR="002105B0">
              <w:rPr>
                <w:noProof/>
                <w:webHidden/>
              </w:rPr>
              <w:t>85</w:t>
            </w:r>
            <w:r w:rsidR="002105B0">
              <w:rPr>
                <w:noProof/>
                <w:webHidden/>
              </w:rPr>
              <w:fldChar w:fldCharType="end"/>
            </w:r>
          </w:hyperlink>
        </w:p>
        <w:p w14:paraId="1FC16247" w14:textId="42EF100B" w:rsidR="002105B0" w:rsidRDefault="004D5B02">
          <w:pPr>
            <w:pStyle w:val="Sommario1"/>
            <w:rPr>
              <w:rFonts w:asciiTheme="minorHAnsi" w:eastAsiaTheme="minorEastAsia" w:hAnsiTheme="minorHAnsi" w:cstheme="minorBidi"/>
              <w:noProof/>
              <w:sz w:val="22"/>
              <w:szCs w:val="22"/>
              <w:lang w:eastAsia="it-IT"/>
            </w:rPr>
          </w:pPr>
          <w:hyperlink w:anchor="_Toc129056962" w:history="1">
            <w:r w:rsidR="002105B0" w:rsidRPr="00960B14">
              <w:rPr>
                <w:rStyle w:val="Collegamentoipertestuale"/>
                <w:rFonts w:eastAsia="Verdana" w:cstheme="minorHAnsi"/>
                <w:noProof/>
              </w:rPr>
              <w:t>54.</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OBBLIGHI SPECIALI A CARICO DELL’APPALTATORE</w:t>
            </w:r>
            <w:r w:rsidR="002105B0">
              <w:rPr>
                <w:noProof/>
                <w:webHidden/>
              </w:rPr>
              <w:tab/>
            </w:r>
            <w:r w:rsidR="002105B0">
              <w:rPr>
                <w:noProof/>
                <w:webHidden/>
              </w:rPr>
              <w:fldChar w:fldCharType="begin"/>
            </w:r>
            <w:r w:rsidR="002105B0">
              <w:rPr>
                <w:noProof/>
                <w:webHidden/>
              </w:rPr>
              <w:instrText xml:space="preserve"> PAGEREF _Toc129056962 \h </w:instrText>
            </w:r>
            <w:r w:rsidR="002105B0">
              <w:rPr>
                <w:noProof/>
                <w:webHidden/>
              </w:rPr>
            </w:r>
            <w:r w:rsidR="002105B0">
              <w:rPr>
                <w:noProof/>
                <w:webHidden/>
              </w:rPr>
              <w:fldChar w:fldCharType="separate"/>
            </w:r>
            <w:r w:rsidR="002105B0">
              <w:rPr>
                <w:noProof/>
                <w:webHidden/>
              </w:rPr>
              <w:t>85</w:t>
            </w:r>
            <w:r w:rsidR="002105B0">
              <w:rPr>
                <w:noProof/>
                <w:webHidden/>
              </w:rPr>
              <w:fldChar w:fldCharType="end"/>
            </w:r>
          </w:hyperlink>
        </w:p>
        <w:p w14:paraId="58E3EFD8" w14:textId="1AAB741D" w:rsidR="002105B0" w:rsidRDefault="004D5B02">
          <w:pPr>
            <w:pStyle w:val="Sommario1"/>
            <w:rPr>
              <w:rFonts w:asciiTheme="minorHAnsi" w:eastAsiaTheme="minorEastAsia" w:hAnsiTheme="minorHAnsi" w:cstheme="minorBidi"/>
              <w:noProof/>
              <w:sz w:val="22"/>
              <w:szCs w:val="22"/>
              <w:lang w:eastAsia="it-IT"/>
            </w:rPr>
          </w:pPr>
          <w:hyperlink w:anchor="_Toc129056963" w:history="1">
            <w:r w:rsidR="002105B0" w:rsidRPr="00960B14">
              <w:rPr>
                <w:rStyle w:val="Collegamentoipertestuale"/>
                <w:rFonts w:eastAsia="Verdana" w:cstheme="minorHAnsi"/>
                <w:noProof/>
              </w:rPr>
              <w:t>55.</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CONFORMITA’ AGLI STANDARD SOCIALI</w:t>
            </w:r>
            <w:r w:rsidR="002105B0">
              <w:rPr>
                <w:noProof/>
                <w:webHidden/>
              </w:rPr>
              <w:tab/>
            </w:r>
            <w:r w:rsidR="002105B0">
              <w:rPr>
                <w:noProof/>
                <w:webHidden/>
              </w:rPr>
              <w:fldChar w:fldCharType="begin"/>
            </w:r>
            <w:r w:rsidR="002105B0">
              <w:rPr>
                <w:noProof/>
                <w:webHidden/>
              </w:rPr>
              <w:instrText xml:space="preserve"> PAGEREF _Toc129056963 \h </w:instrText>
            </w:r>
            <w:r w:rsidR="002105B0">
              <w:rPr>
                <w:noProof/>
                <w:webHidden/>
              </w:rPr>
            </w:r>
            <w:r w:rsidR="002105B0">
              <w:rPr>
                <w:noProof/>
                <w:webHidden/>
              </w:rPr>
              <w:fldChar w:fldCharType="separate"/>
            </w:r>
            <w:r w:rsidR="002105B0">
              <w:rPr>
                <w:noProof/>
                <w:webHidden/>
              </w:rPr>
              <w:t>86</w:t>
            </w:r>
            <w:r w:rsidR="002105B0">
              <w:rPr>
                <w:noProof/>
                <w:webHidden/>
              </w:rPr>
              <w:fldChar w:fldCharType="end"/>
            </w:r>
          </w:hyperlink>
        </w:p>
        <w:p w14:paraId="3B751832" w14:textId="1B880C49" w:rsidR="002105B0" w:rsidRDefault="004D5B02">
          <w:pPr>
            <w:pStyle w:val="Sommario1"/>
            <w:rPr>
              <w:rFonts w:asciiTheme="minorHAnsi" w:eastAsiaTheme="minorEastAsia" w:hAnsiTheme="minorHAnsi" w:cstheme="minorBidi"/>
              <w:noProof/>
              <w:sz w:val="22"/>
              <w:szCs w:val="22"/>
              <w:lang w:eastAsia="it-IT"/>
            </w:rPr>
          </w:pPr>
          <w:hyperlink w:anchor="_Toc129056964" w:history="1">
            <w:r w:rsidR="002105B0" w:rsidRPr="00960B14">
              <w:rPr>
                <w:rStyle w:val="Collegamentoipertestuale"/>
                <w:rFonts w:eastAsia="Verdana" w:cstheme="minorHAnsi"/>
                <w:noProof/>
              </w:rPr>
              <w:t>56.</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MATERIALI DI SCAVO E DI DEMOLIZIONE</w:t>
            </w:r>
            <w:r w:rsidR="002105B0">
              <w:rPr>
                <w:noProof/>
                <w:webHidden/>
              </w:rPr>
              <w:tab/>
            </w:r>
            <w:r w:rsidR="002105B0">
              <w:rPr>
                <w:noProof/>
                <w:webHidden/>
              </w:rPr>
              <w:fldChar w:fldCharType="begin"/>
            </w:r>
            <w:r w:rsidR="002105B0">
              <w:rPr>
                <w:noProof/>
                <w:webHidden/>
              </w:rPr>
              <w:instrText xml:space="preserve"> PAGEREF _Toc129056964 \h </w:instrText>
            </w:r>
            <w:r w:rsidR="002105B0">
              <w:rPr>
                <w:noProof/>
                <w:webHidden/>
              </w:rPr>
            </w:r>
            <w:r w:rsidR="002105B0">
              <w:rPr>
                <w:noProof/>
                <w:webHidden/>
              </w:rPr>
              <w:fldChar w:fldCharType="separate"/>
            </w:r>
            <w:r w:rsidR="002105B0">
              <w:rPr>
                <w:noProof/>
                <w:webHidden/>
              </w:rPr>
              <w:t>87</w:t>
            </w:r>
            <w:r w:rsidR="002105B0">
              <w:rPr>
                <w:noProof/>
                <w:webHidden/>
              </w:rPr>
              <w:fldChar w:fldCharType="end"/>
            </w:r>
          </w:hyperlink>
        </w:p>
        <w:p w14:paraId="162E1121" w14:textId="7A79D84A" w:rsidR="002105B0" w:rsidRDefault="004D5B02">
          <w:pPr>
            <w:pStyle w:val="Sommario1"/>
            <w:rPr>
              <w:rFonts w:asciiTheme="minorHAnsi" w:eastAsiaTheme="minorEastAsia" w:hAnsiTheme="minorHAnsi" w:cstheme="minorBidi"/>
              <w:noProof/>
              <w:sz w:val="22"/>
              <w:szCs w:val="22"/>
              <w:lang w:eastAsia="it-IT"/>
            </w:rPr>
          </w:pPr>
          <w:hyperlink w:anchor="_Toc129056965" w:history="1">
            <w:r w:rsidR="002105B0" w:rsidRPr="00960B14">
              <w:rPr>
                <w:rStyle w:val="Collegamentoipertestuale"/>
                <w:rFonts w:eastAsia="Verdana" w:cstheme="minorHAnsi"/>
                <w:noProof/>
              </w:rPr>
              <w:t>57.</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UTILIZZO DI MATERIALI RICICLATI</w:t>
            </w:r>
            <w:r w:rsidR="002105B0">
              <w:rPr>
                <w:noProof/>
                <w:webHidden/>
              </w:rPr>
              <w:tab/>
            </w:r>
            <w:r w:rsidR="002105B0">
              <w:rPr>
                <w:noProof/>
                <w:webHidden/>
              </w:rPr>
              <w:fldChar w:fldCharType="begin"/>
            </w:r>
            <w:r w:rsidR="002105B0">
              <w:rPr>
                <w:noProof/>
                <w:webHidden/>
              </w:rPr>
              <w:instrText xml:space="preserve"> PAGEREF _Toc129056965 \h </w:instrText>
            </w:r>
            <w:r w:rsidR="002105B0">
              <w:rPr>
                <w:noProof/>
                <w:webHidden/>
              </w:rPr>
            </w:r>
            <w:r w:rsidR="002105B0">
              <w:rPr>
                <w:noProof/>
                <w:webHidden/>
              </w:rPr>
              <w:fldChar w:fldCharType="separate"/>
            </w:r>
            <w:r w:rsidR="002105B0">
              <w:rPr>
                <w:noProof/>
                <w:webHidden/>
              </w:rPr>
              <w:t>88</w:t>
            </w:r>
            <w:r w:rsidR="002105B0">
              <w:rPr>
                <w:noProof/>
                <w:webHidden/>
              </w:rPr>
              <w:fldChar w:fldCharType="end"/>
            </w:r>
          </w:hyperlink>
        </w:p>
        <w:p w14:paraId="0053E619" w14:textId="744A5DCB" w:rsidR="002105B0" w:rsidRDefault="004D5B02">
          <w:pPr>
            <w:pStyle w:val="Sommario1"/>
            <w:rPr>
              <w:rFonts w:asciiTheme="minorHAnsi" w:eastAsiaTheme="minorEastAsia" w:hAnsiTheme="minorHAnsi" w:cstheme="minorBidi"/>
              <w:noProof/>
              <w:sz w:val="22"/>
              <w:szCs w:val="22"/>
              <w:lang w:eastAsia="it-IT"/>
            </w:rPr>
          </w:pPr>
          <w:hyperlink w:anchor="_Toc129056966" w:history="1">
            <w:r w:rsidR="002105B0" w:rsidRPr="00960B14">
              <w:rPr>
                <w:rStyle w:val="Collegamentoipertestuale"/>
                <w:rFonts w:eastAsia="Verdana" w:cstheme="minorHAnsi"/>
                <w:noProof/>
              </w:rPr>
              <w:t>58.</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TERRE E ROCCE DA SCAVO</w:t>
            </w:r>
            <w:r w:rsidR="002105B0">
              <w:rPr>
                <w:noProof/>
                <w:webHidden/>
              </w:rPr>
              <w:tab/>
            </w:r>
            <w:r w:rsidR="002105B0">
              <w:rPr>
                <w:noProof/>
                <w:webHidden/>
              </w:rPr>
              <w:fldChar w:fldCharType="begin"/>
            </w:r>
            <w:r w:rsidR="002105B0">
              <w:rPr>
                <w:noProof/>
                <w:webHidden/>
              </w:rPr>
              <w:instrText xml:space="preserve"> PAGEREF _Toc129056966 \h </w:instrText>
            </w:r>
            <w:r w:rsidR="002105B0">
              <w:rPr>
                <w:noProof/>
                <w:webHidden/>
              </w:rPr>
            </w:r>
            <w:r w:rsidR="002105B0">
              <w:rPr>
                <w:noProof/>
                <w:webHidden/>
              </w:rPr>
              <w:fldChar w:fldCharType="separate"/>
            </w:r>
            <w:r w:rsidR="002105B0">
              <w:rPr>
                <w:noProof/>
                <w:webHidden/>
              </w:rPr>
              <w:t>88</w:t>
            </w:r>
            <w:r w:rsidR="002105B0">
              <w:rPr>
                <w:noProof/>
                <w:webHidden/>
              </w:rPr>
              <w:fldChar w:fldCharType="end"/>
            </w:r>
          </w:hyperlink>
        </w:p>
        <w:p w14:paraId="2DAF0F05" w14:textId="15D7176A" w:rsidR="002105B0" w:rsidRDefault="004D5B02">
          <w:pPr>
            <w:pStyle w:val="Sommario1"/>
            <w:rPr>
              <w:rFonts w:asciiTheme="minorHAnsi" w:eastAsiaTheme="minorEastAsia" w:hAnsiTheme="minorHAnsi" w:cstheme="minorBidi"/>
              <w:noProof/>
              <w:sz w:val="22"/>
              <w:szCs w:val="22"/>
              <w:lang w:eastAsia="it-IT"/>
            </w:rPr>
          </w:pPr>
          <w:hyperlink w:anchor="_Toc129056967" w:history="1">
            <w:r w:rsidR="002105B0" w:rsidRPr="00960B14">
              <w:rPr>
                <w:rStyle w:val="Collegamentoipertestuale"/>
                <w:rFonts w:eastAsia="Verdana" w:cstheme="minorHAnsi"/>
                <w:noProof/>
              </w:rPr>
              <w:t>59.</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ACCESSI AL CANTIERE E CUSTODIA DEL CANTIERE</w:t>
            </w:r>
            <w:r w:rsidR="002105B0">
              <w:rPr>
                <w:noProof/>
                <w:webHidden/>
              </w:rPr>
              <w:tab/>
            </w:r>
            <w:r w:rsidR="002105B0">
              <w:rPr>
                <w:noProof/>
                <w:webHidden/>
              </w:rPr>
              <w:fldChar w:fldCharType="begin"/>
            </w:r>
            <w:r w:rsidR="002105B0">
              <w:rPr>
                <w:noProof/>
                <w:webHidden/>
              </w:rPr>
              <w:instrText xml:space="preserve"> PAGEREF _Toc129056967 \h </w:instrText>
            </w:r>
            <w:r w:rsidR="002105B0">
              <w:rPr>
                <w:noProof/>
                <w:webHidden/>
              </w:rPr>
            </w:r>
            <w:r w:rsidR="002105B0">
              <w:rPr>
                <w:noProof/>
                <w:webHidden/>
              </w:rPr>
              <w:fldChar w:fldCharType="separate"/>
            </w:r>
            <w:r w:rsidR="002105B0">
              <w:rPr>
                <w:noProof/>
                <w:webHidden/>
              </w:rPr>
              <w:t>89</w:t>
            </w:r>
            <w:r w:rsidR="002105B0">
              <w:rPr>
                <w:noProof/>
                <w:webHidden/>
              </w:rPr>
              <w:fldChar w:fldCharType="end"/>
            </w:r>
          </w:hyperlink>
        </w:p>
        <w:p w14:paraId="2FE006AA" w14:textId="55412E16" w:rsidR="002105B0" w:rsidRDefault="004D5B02">
          <w:pPr>
            <w:pStyle w:val="Sommario1"/>
            <w:rPr>
              <w:rFonts w:asciiTheme="minorHAnsi" w:eastAsiaTheme="minorEastAsia" w:hAnsiTheme="minorHAnsi" w:cstheme="minorBidi"/>
              <w:noProof/>
              <w:sz w:val="22"/>
              <w:szCs w:val="22"/>
              <w:lang w:eastAsia="it-IT"/>
            </w:rPr>
          </w:pPr>
          <w:hyperlink w:anchor="_Toc129056968" w:history="1">
            <w:r w:rsidR="002105B0" w:rsidRPr="00960B14">
              <w:rPr>
                <w:rStyle w:val="Collegamentoipertestuale"/>
                <w:rFonts w:eastAsia="Verdana" w:cstheme="minorHAnsi"/>
                <w:noProof/>
              </w:rPr>
              <w:t>60.</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CARTELLO DI CANTIERE</w:t>
            </w:r>
            <w:r w:rsidR="002105B0">
              <w:rPr>
                <w:noProof/>
                <w:webHidden/>
              </w:rPr>
              <w:tab/>
            </w:r>
            <w:r w:rsidR="002105B0">
              <w:rPr>
                <w:noProof/>
                <w:webHidden/>
              </w:rPr>
              <w:fldChar w:fldCharType="begin"/>
            </w:r>
            <w:r w:rsidR="002105B0">
              <w:rPr>
                <w:noProof/>
                <w:webHidden/>
              </w:rPr>
              <w:instrText xml:space="preserve"> PAGEREF _Toc129056968 \h </w:instrText>
            </w:r>
            <w:r w:rsidR="002105B0">
              <w:rPr>
                <w:noProof/>
                <w:webHidden/>
              </w:rPr>
            </w:r>
            <w:r w:rsidR="002105B0">
              <w:rPr>
                <w:noProof/>
                <w:webHidden/>
              </w:rPr>
              <w:fldChar w:fldCharType="separate"/>
            </w:r>
            <w:r w:rsidR="002105B0">
              <w:rPr>
                <w:noProof/>
                <w:webHidden/>
              </w:rPr>
              <w:t>89</w:t>
            </w:r>
            <w:r w:rsidR="002105B0">
              <w:rPr>
                <w:noProof/>
                <w:webHidden/>
              </w:rPr>
              <w:fldChar w:fldCharType="end"/>
            </w:r>
          </w:hyperlink>
        </w:p>
        <w:p w14:paraId="406C7370" w14:textId="529997CA" w:rsidR="002105B0" w:rsidRDefault="004D5B02">
          <w:pPr>
            <w:pStyle w:val="Sommario1"/>
            <w:rPr>
              <w:rFonts w:asciiTheme="minorHAnsi" w:eastAsiaTheme="minorEastAsia" w:hAnsiTheme="minorHAnsi" w:cstheme="minorBidi"/>
              <w:noProof/>
              <w:sz w:val="22"/>
              <w:szCs w:val="22"/>
              <w:lang w:eastAsia="it-IT"/>
            </w:rPr>
          </w:pPr>
          <w:hyperlink w:anchor="_Toc129056969" w:history="1">
            <w:r w:rsidR="002105B0" w:rsidRPr="00960B14">
              <w:rPr>
                <w:rStyle w:val="Collegamentoipertestuale"/>
                <w:rFonts w:eastAsia="Verdana" w:cstheme="minorHAnsi"/>
                <w:noProof/>
              </w:rPr>
              <w:t>61.</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TRACCIABILITA’ DEI PAGAMENTI</w:t>
            </w:r>
            <w:r w:rsidR="002105B0">
              <w:rPr>
                <w:noProof/>
                <w:webHidden/>
              </w:rPr>
              <w:tab/>
            </w:r>
            <w:r w:rsidR="002105B0">
              <w:rPr>
                <w:noProof/>
                <w:webHidden/>
              </w:rPr>
              <w:fldChar w:fldCharType="begin"/>
            </w:r>
            <w:r w:rsidR="002105B0">
              <w:rPr>
                <w:noProof/>
                <w:webHidden/>
              </w:rPr>
              <w:instrText xml:space="preserve"> PAGEREF _Toc129056969 \h </w:instrText>
            </w:r>
            <w:r w:rsidR="002105B0">
              <w:rPr>
                <w:noProof/>
                <w:webHidden/>
              </w:rPr>
            </w:r>
            <w:r w:rsidR="002105B0">
              <w:rPr>
                <w:noProof/>
                <w:webHidden/>
              </w:rPr>
              <w:fldChar w:fldCharType="separate"/>
            </w:r>
            <w:r w:rsidR="002105B0">
              <w:rPr>
                <w:noProof/>
                <w:webHidden/>
              </w:rPr>
              <w:t>90</w:t>
            </w:r>
            <w:r w:rsidR="002105B0">
              <w:rPr>
                <w:noProof/>
                <w:webHidden/>
              </w:rPr>
              <w:fldChar w:fldCharType="end"/>
            </w:r>
          </w:hyperlink>
        </w:p>
        <w:p w14:paraId="1B9554B3" w14:textId="4DEF21F0" w:rsidR="002105B0" w:rsidRDefault="004D5B02">
          <w:pPr>
            <w:pStyle w:val="Sommario1"/>
            <w:rPr>
              <w:rFonts w:asciiTheme="minorHAnsi" w:eastAsiaTheme="minorEastAsia" w:hAnsiTheme="minorHAnsi" w:cstheme="minorBidi"/>
              <w:noProof/>
              <w:sz w:val="22"/>
              <w:szCs w:val="22"/>
              <w:lang w:eastAsia="it-IT"/>
            </w:rPr>
          </w:pPr>
          <w:hyperlink w:anchor="_Toc129056970" w:history="1">
            <w:r w:rsidR="002105B0" w:rsidRPr="00960B14">
              <w:rPr>
                <w:rStyle w:val="Collegamentoipertestuale"/>
                <w:rFonts w:eastAsia="Verdana" w:cstheme="minorHAnsi"/>
                <w:noProof/>
              </w:rPr>
              <w:t>62.</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DISCIPLINA ANTIMAFIA</w:t>
            </w:r>
            <w:r w:rsidR="002105B0">
              <w:rPr>
                <w:noProof/>
                <w:webHidden/>
              </w:rPr>
              <w:tab/>
            </w:r>
            <w:r w:rsidR="002105B0">
              <w:rPr>
                <w:noProof/>
                <w:webHidden/>
              </w:rPr>
              <w:fldChar w:fldCharType="begin"/>
            </w:r>
            <w:r w:rsidR="002105B0">
              <w:rPr>
                <w:noProof/>
                <w:webHidden/>
              </w:rPr>
              <w:instrText xml:space="preserve"> PAGEREF _Toc129056970 \h </w:instrText>
            </w:r>
            <w:r w:rsidR="002105B0">
              <w:rPr>
                <w:noProof/>
                <w:webHidden/>
              </w:rPr>
            </w:r>
            <w:r w:rsidR="002105B0">
              <w:rPr>
                <w:noProof/>
                <w:webHidden/>
              </w:rPr>
              <w:fldChar w:fldCharType="separate"/>
            </w:r>
            <w:r w:rsidR="002105B0">
              <w:rPr>
                <w:noProof/>
                <w:webHidden/>
              </w:rPr>
              <w:t>91</w:t>
            </w:r>
            <w:r w:rsidR="002105B0">
              <w:rPr>
                <w:noProof/>
                <w:webHidden/>
              </w:rPr>
              <w:fldChar w:fldCharType="end"/>
            </w:r>
          </w:hyperlink>
        </w:p>
        <w:p w14:paraId="4ADF15AB" w14:textId="4AD854E6" w:rsidR="002105B0" w:rsidRDefault="004D5B02">
          <w:pPr>
            <w:pStyle w:val="Sommario1"/>
            <w:rPr>
              <w:rFonts w:asciiTheme="minorHAnsi" w:eastAsiaTheme="minorEastAsia" w:hAnsiTheme="minorHAnsi" w:cstheme="minorBidi"/>
              <w:noProof/>
              <w:sz w:val="22"/>
              <w:szCs w:val="22"/>
              <w:lang w:eastAsia="it-IT"/>
            </w:rPr>
          </w:pPr>
          <w:hyperlink w:anchor="_Toc129056971" w:history="1">
            <w:r w:rsidR="002105B0" w:rsidRPr="00960B14">
              <w:rPr>
                <w:rStyle w:val="Collegamentoipertestuale"/>
                <w:rFonts w:eastAsia="Verdana" w:cstheme="minorHAnsi"/>
                <w:noProof/>
              </w:rPr>
              <w:t>63.</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OBBLIGO DI RISERVATEZZA E TUTELA DEI DATI</w:t>
            </w:r>
            <w:r w:rsidR="002105B0">
              <w:rPr>
                <w:noProof/>
                <w:webHidden/>
              </w:rPr>
              <w:tab/>
            </w:r>
            <w:r w:rsidR="002105B0">
              <w:rPr>
                <w:noProof/>
                <w:webHidden/>
              </w:rPr>
              <w:fldChar w:fldCharType="begin"/>
            </w:r>
            <w:r w:rsidR="002105B0">
              <w:rPr>
                <w:noProof/>
                <w:webHidden/>
              </w:rPr>
              <w:instrText xml:space="preserve"> PAGEREF _Toc129056971 \h </w:instrText>
            </w:r>
            <w:r w:rsidR="002105B0">
              <w:rPr>
                <w:noProof/>
                <w:webHidden/>
              </w:rPr>
            </w:r>
            <w:r w:rsidR="002105B0">
              <w:rPr>
                <w:noProof/>
                <w:webHidden/>
              </w:rPr>
              <w:fldChar w:fldCharType="separate"/>
            </w:r>
            <w:r w:rsidR="002105B0">
              <w:rPr>
                <w:noProof/>
                <w:webHidden/>
              </w:rPr>
              <w:t>91</w:t>
            </w:r>
            <w:r w:rsidR="002105B0">
              <w:rPr>
                <w:noProof/>
                <w:webHidden/>
              </w:rPr>
              <w:fldChar w:fldCharType="end"/>
            </w:r>
          </w:hyperlink>
        </w:p>
        <w:p w14:paraId="6B4F1543" w14:textId="479E74B3" w:rsidR="002105B0" w:rsidRDefault="004D5B02">
          <w:pPr>
            <w:pStyle w:val="Sommario1"/>
            <w:rPr>
              <w:rFonts w:asciiTheme="minorHAnsi" w:eastAsiaTheme="minorEastAsia" w:hAnsiTheme="minorHAnsi" w:cstheme="minorBidi"/>
              <w:noProof/>
              <w:sz w:val="22"/>
              <w:szCs w:val="22"/>
              <w:lang w:eastAsia="it-IT"/>
            </w:rPr>
          </w:pPr>
          <w:hyperlink w:anchor="_Toc129056972" w:history="1">
            <w:r w:rsidR="002105B0" w:rsidRPr="00960B14">
              <w:rPr>
                <w:rStyle w:val="Collegamentoipertestuale"/>
                <w:rFonts w:eastAsia="Verdana" w:cstheme="minorHAnsi"/>
                <w:noProof/>
              </w:rPr>
              <w:t>64.</w:t>
            </w:r>
            <w:r w:rsidR="002105B0">
              <w:rPr>
                <w:rFonts w:asciiTheme="minorHAnsi" w:eastAsiaTheme="minorEastAsia" w:hAnsiTheme="minorHAnsi" w:cstheme="minorBidi"/>
                <w:noProof/>
                <w:sz w:val="22"/>
                <w:szCs w:val="22"/>
                <w:lang w:eastAsia="it-IT"/>
              </w:rPr>
              <w:tab/>
            </w:r>
            <w:r w:rsidR="002105B0" w:rsidRPr="00960B14">
              <w:rPr>
                <w:rStyle w:val="Collegamentoipertestuale"/>
                <w:rFonts w:eastAsia="Verdana" w:cstheme="minorHAnsi"/>
                <w:noProof/>
              </w:rPr>
              <w:t>SPESE CONTRATTUALI, IMPOSTE, TASSE</w:t>
            </w:r>
            <w:r w:rsidR="002105B0">
              <w:rPr>
                <w:noProof/>
                <w:webHidden/>
              </w:rPr>
              <w:tab/>
            </w:r>
            <w:r w:rsidR="002105B0">
              <w:rPr>
                <w:noProof/>
                <w:webHidden/>
              </w:rPr>
              <w:fldChar w:fldCharType="begin"/>
            </w:r>
            <w:r w:rsidR="002105B0">
              <w:rPr>
                <w:noProof/>
                <w:webHidden/>
              </w:rPr>
              <w:instrText xml:space="preserve"> PAGEREF _Toc129056972 \h </w:instrText>
            </w:r>
            <w:r w:rsidR="002105B0">
              <w:rPr>
                <w:noProof/>
                <w:webHidden/>
              </w:rPr>
            </w:r>
            <w:r w:rsidR="002105B0">
              <w:rPr>
                <w:noProof/>
                <w:webHidden/>
              </w:rPr>
              <w:fldChar w:fldCharType="separate"/>
            </w:r>
            <w:r w:rsidR="002105B0">
              <w:rPr>
                <w:noProof/>
                <w:webHidden/>
              </w:rPr>
              <w:t>92</w:t>
            </w:r>
            <w:r w:rsidR="002105B0">
              <w:rPr>
                <w:noProof/>
                <w:webHidden/>
              </w:rPr>
              <w:fldChar w:fldCharType="end"/>
            </w:r>
          </w:hyperlink>
        </w:p>
        <w:p w14:paraId="316A84B6" w14:textId="53EFAADE" w:rsidR="00EA5DED" w:rsidRPr="00C5325E" w:rsidRDefault="00BF1699" w:rsidP="0056722C">
          <w:pPr>
            <w:pStyle w:val="Normale2"/>
            <w:outlineLvl w:val="0"/>
          </w:pPr>
          <w:r w:rsidRPr="00D13D8E">
            <w:rPr>
              <w:rFonts w:asciiTheme="minorHAnsi" w:hAnsiTheme="minorHAnsi" w:cstheme="minorHAnsi"/>
              <w:b/>
              <w:bCs/>
              <w:noProof/>
              <w:sz w:val="18"/>
              <w:szCs w:val="18"/>
            </w:rPr>
            <w:fldChar w:fldCharType="end"/>
          </w:r>
        </w:p>
      </w:sdtContent>
    </w:sdt>
    <w:p w14:paraId="1B16DA8B" w14:textId="77777777" w:rsidR="00F31B47" w:rsidRDefault="005C60F6" w:rsidP="00F31B47">
      <w:pPr>
        <w:pStyle w:val="Nessunaspaziatura"/>
        <w:spacing w:before="80" w:after="40"/>
        <w:jc w:val="center"/>
        <w:rPr>
          <w:b/>
          <w:bCs/>
          <w:caps/>
          <w:sz w:val="32"/>
          <w:szCs w:val="32"/>
        </w:rPr>
      </w:pPr>
      <w:r w:rsidRPr="00C5325E">
        <w:br w:type="page"/>
      </w:r>
      <w:r w:rsidR="00F31B47">
        <w:rPr>
          <w:b/>
          <w:bCs/>
          <w:caps/>
          <w:sz w:val="32"/>
          <w:szCs w:val="32"/>
        </w:rPr>
        <w:lastRenderedPageBreak/>
        <w:t xml:space="preserve">Capitolato Tecnico </w:t>
      </w:r>
    </w:p>
    <w:p w14:paraId="56CAB6E6" w14:textId="1C222500" w:rsidR="00F31B47" w:rsidRDefault="00504256" w:rsidP="00F31B47">
      <w:pPr>
        <w:pStyle w:val="Nessunaspaziatura"/>
        <w:spacing w:before="80" w:after="40"/>
        <w:jc w:val="center"/>
        <w:rPr>
          <w:b/>
          <w:bCs/>
          <w:caps/>
          <w:sz w:val="32"/>
          <w:szCs w:val="32"/>
        </w:rPr>
      </w:pPr>
      <w:r>
        <w:rPr>
          <w:b/>
          <w:bCs/>
          <w:caps/>
          <w:sz w:val="32"/>
          <w:szCs w:val="32"/>
        </w:rPr>
        <w:t xml:space="preserve">APPALTO DI LAVORI </w:t>
      </w:r>
    </w:p>
    <w:p w14:paraId="5E71F981" w14:textId="39D77C6F" w:rsidR="00AB7806" w:rsidRPr="004E558F" w:rsidRDefault="00AB7806" w:rsidP="002163EC">
      <w:pPr>
        <w:pStyle w:val="Titolo1"/>
        <w:numPr>
          <w:ilvl w:val="0"/>
          <w:numId w:val="45"/>
        </w:numPr>
        <w:rPr>
          <w:rFonts w:asciiTheme="minorHAnsi" w:eastAsia="Verdana" w:hAnsiTheme="minorHAnsi" w:cstheme="minorHAnsi"/>
          <w:color w:val="auto"/>
        </w:rPr>
      </w:pPr>
      <w:r w:rsidRPr="009816E8">
        <w:rPr>
          <w:rFonts w:asciiTheme="minorHAnsi" w:eastAsia="Verdana" w:hAnsiTheme="minorHAnsi" w:cstheme="minorHAnsi"/>
          <w:color w:val="auto"/>
        </w:rPr>
        <w:t xml:space="preserve"> </w:t>
      </w:r>
      <w:bookmarkStart w:id="0" w:name="_Toc109316340"/>
      <w:bookmarkStart w:id="1" w:name="_Toc129056908"/>
      <w:r w:rsidRPr="004E558F">
        <w:rPr>
          <w:rFonts w:asciiTheme="minorHAnsi" w:eastAsia="Verdana" w:hAnsiTheme="minorHAnsi" w:cstheme="minorHAnsi"/>
          <w:color w:val="auto"/>
        </w:rPr>
        <w:t>DISPOSIZIONI GENERALI</w:t>
      </w:r>
      <w:bookmarkEnd w:id="0"/>
      <w:bookmarkEnd w:id="1"/>
    </w:p>
    <w:p w14:paraId="557DBD54" w14:textId="77777777" w:rsidR="00BD4B91" w:rsidRPr="004E558F" w:rsidRDefault="00BD4B91" w:rsidP="00BD4B91">
      <w:pPr>
        <w:spacing w:line="242" w:lineRule="exact"/>
        <w:jc w:val="both"/>
        <w:rPr>
          <w:rFonts w:asciiTheme="minorHAnsi" w:hAnsiTheme="minorHAnsi" w:cstheme="minorHAnsi"/>
          <w:strike/>
          <w:sz w:val="24"/>
          <w:szCs w:val="24"/>
        </w:rPr>
      </w:pPr>
    </w:p>
    <w:p w14:paraId="53D515D5" w14:textId="77777777" w:rsidR="00AB7806" w:rsidRPr="004E558F" w:rsidRDefault="00AB7806" w:rsidP="00AB7806">
      <w:pPr>
        <w:spacing w:line="2" w:lineRule="exact"/>
        <w:jc w:val="both"/>
        <w:rPr>
          <w:rFonts w:asciiTheme="minorHAnsi" w:hAnsiTheme="minorHAnsi" w:cstheme="minorHAnsi"/>
          <w:sz w:val="24"/>
          <w:szCs w:val="24"/>
          <w:highlight w:val="yellow"/>
        </w:rPr>
      </w:pPr>
    </w:p>
    <w:p w14:paraId="30B36FCF" w14:textId="77777777" w:rsidR="00AB7806" w:rsidRPr="004E558F" w:rsidRDefault="00AB7806" w:rsidP="00D3048D">
      <w:pPr>
        <w:pStyle w:val="Titolo2"/>
        <w:numPr>
          <w:ilvl w:val="1"/>
          <w:numId w:val="43"/>
        </w:numPr>
        <w:rPr>
          <w:rFonts w:asciiTheme="minorHAnsi" w:eastAsia="Verdana" w:hAnsiTheme="minorHAnsi" w:cstheme="minorHAnsi"/>
          <w:color w:val="auto"/>
        </w:rPr>
      </w:pPr>
      <w:bookmarkStart w:id="2" w:name="_Toc109316341"/>
      <w:bookmarkStart w:id="3" w:name="_Toc129056909"/>
      <w:r w:rsidRPr="004E558F">
        <w:rPr>
          <w:rFonts w:asciiTheme="minorHAnsi" w:eastAsia="Verdana" w:hAnsiTheme="minorHAnsi" w:cstheme="minorHAnsi"/>
          <w:color w:val="auto"/>
        </w:rPr>
        <w:t>Premesse</w:t>
      </w:r>
      <w:bookmarkEnd w:id="2"/>
      <w:bookmarkEnd w:id="3"/>
    </w:p>
    <w:p w14:paraId="6ED53376" w14:textId="3E412116" w:rsidR="00C1692D" w:rsidRDefault="00C1692D" w:rsidP="00A604BF">
      <w:pPr>
        <w:spacing w:line="276" w:lineRule="auto"/>
        <w:jc w:val="both"/>
        <w:rPr>
          <w:rFonts w:asciiTheme="minorHAnsi" w:eastAsia="Verdana" w:hAnsiTheme="minorHAnsi" w:cstheme="minorHAnsi"/>
          <w:sz w:val="24"/>
          <w:szCs w:val="24"/>
        </w:rPr>
      </w:pPr>
      <w:bookmarkStart w:id="4" w:name="_Hlk108744142"/>
      <w:r w:rsidRPr="004E558F">
        <w:rPr>
          <w:rFonts w:asciiTheme="minorHAnsi" w:eastAsia="Verdana" w:hAnsiTheme="minorHAnsi" w:cstheme="minorHAnsi"/>
          <w:sz w:val="24"/>
          <w:szCs w:val="24"/>
        </w:rPr>
        <w:t xml:space="preserve">La procedura </w:t>
      </w:r>
      <w:r w:rsidRPr="00BC0DDE">
        <w:rPr>
          <w:rFonts w:asciiTheme="minorHAnsi" w:eastAsia="Verdana" w:hAnsiTheme="minorHAnsi" w:cstheme="minorHAnsi"/>
          <w:sz w:val="24"/>
          <w:szCs w:val="24"/>
        </w:rPr>
        <w:t xml:space="preserve">riguarda </w:t>
      </w:r>
      <w:r w:rsidR="006F238A" w:rsidRPr="006F238A">
        <w:rPr>
          <w:rFonts w:asciiTheme="minorHAnsi" w:eastAsia="Verdana" w:hAnsiTheme="minorHAnsi" w:cstheme="minorHAnsi"/>
          <w:sz w:val="24"/>
          <w:szCs w:val="24"/>
        </w:rPr>
        <w:t xml:space="preserve">l’affidamento in Accordo quadro di appalto di lavori nell'ambito dei progetti PNRR </w:t>
      </w:r>
      <w:r w:rsidR="00DF150D">
        <w:rPr>
          <w:rFonts w:asciiTheme="minorHAnsi" w:eastAsia="Verdana" w:hAnsiTheme="minorHAnsi" w:cstheme="minorHAnsi"/>
          <w:sz w:val="24"/>
          <w:szCs w:val="24"/>
        </w:rPr>
        <w:t xml:space="preserve">“Reti di prossimità, strutture e telemedicina per l’Assistenza Sanitaria Territoriale” e </w:t>
      </w:r>
      <w:r w:rsidR="00C35D7E">
        <w:rPr>
          <w:rFonts w:asciiTheme="minorHAnsi" w:eastAsia="Verdana" w:hAnsiTheme="minorHAnsi" w:cstheme="minorHAnsi"/>
          <w:sz w:val="24"/>
          <w:szCs w:val="24"/>
        </w:rPr>
        <w:t>“Verso un Ospedale sicuro e sostenibile” e altri interventi</w:t>
      </w:r>
      <w:r w:rsidR="001D32AD">
        <w:rPr>
          <w:rFonts w:asciiTheme="minorHAnsi" w:eastAsia="Verdana" w:hAnsiTheme="minorHAnsi" w:cstheme="minorHAnsi"/>
          <w:sz w:val="24"/>
          <w:szCs w:val="24"/>
        </w:rPr>
        <w:t>.</w:t>
      </w:r>
      <w:r w:rsidR="00C35D7E">
        <w:rPr>
          <w:rFonts w:asciiTheme="minorHAnsi" w:eastAsia="Verdana" w:hAnsiTheme="minorHAnsi" w:cstheme="minorHAnsi"/>
          <w:sz w:val="24"/>
          <w:szCs w:val="24"/>
        </w:rPr>
        <w:t xml:space="preserve"> </w:t>
      </w:r>
    </w:p>
    <w:bookmarkEnd w:id="4"/>
    <w:p w14:paraId="7550DEDC" w14:textId="07A35DE3" w:rsidR="00BC0DDE" w:rsidRDefault="00BC0DDE" w:rsidP="00630B2C">
      <w:pPr>
        <w:spacing w:line="276" w:lineRule="auto"/>
        <w:jc w:val="both"/>
        <w:rPr>
          <w:rFonts w:asciiTheme="minorHAnsi" w:eastAsia="Verdana" w:hAnsiTheme="minorHAnsi" w:cstheme="minorHAnsi"/>
          <w:sz w:val="24"/>
          <w:szCs w:val="24"/>
        </w:rPr>
      </w:pPr>
    </w:p>
    <w:p w14:paraId="2F754056" w14:textId="2C335690" w:rsidR="00600419" w:rsidRPr="00C07321" w:rsidRDefault="00630B2C" w:rsidP="00630B2C">
      <w:pPr>
        <w:spacing w:line="239"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Per gli interventi nell’ambito del P.N.R.R. l’espletamento degli incarichi che saranno affidati nell’ambito del</w:t>
      </w:r>
      <w:r w:rsidR="007C27AB" w:rsidRPr="00C07321">
        <w:rPr>
          <w:rFonts w:asciiTheme="minorHAnsi" w:eastAsia="Verdana" w:hAnsiTheme="minorHAnsi" w:cstheme="minorHAnsi"/>
          <w:sz w:val="24"/>
          <w:szCs w:val="24"/>
        </w:rPr>
        <w:t>l’</w:t>
      </w:r>
      <w:r w:rsidRPr="00C07321">
        <w:rPr>
          <w:rFonts w:asciiTheme="minorHAnsi" w:eastAsia="Verdana" w:hAnsiTheme="minorHAnsi" w:cstheme="minorHAnsi"/>
          <w:sz w:val="24"/>
          <w:szCs w:val="24"/>
        </w:rPr>
        <w:t xml:space="preserve">Accordo </w:t>
      </w:r>
      <w:r w:rsidR="007C27AB" w:rsidRPr="00C07321">
        <w:rPr>
          <w:rFonts w:asciiTheme="minorHAnsi" w:eastAsia="Verdana" w:hAnsiTheme="minorHAnsi" w:cstheme="minorHAnsi"/>
          <w:sz w:val="24"/>
          <w:szCs w:val="24"/>
        </w:rPr>
        <w:t>Quadro di cui sopra d</w:t>
      </w:r>
      <w:r w:rsidRPr="00C07321">
        <w:rPr>
          <w:rFonts w:asciiTheme="minorHAnsi" w:eastAsia="Verdana" w:hAnsiTheme="minorHAnsi" w:cstheme="minorHAnsi"/>
          <w:sz w:val="24"/>
          <w:szCs w:val="24"/>
        </w:rPr>
        <w:t xml:space="preserve">ovrà tenere conto di quanto stabilito dalla normativa nazionale in vigore per quanto attiene la disciplina in tale ambito.  </w:t>
      </w:r>
    </w:p>
    <w:p w14:paraId="5C6DA276" w14:textId="77777777" w:rsidR="00600419" w:rsidRPr="00C07321" w:rsidRDefault="00600419" w:rsidP="00630B2C">
      <w:pPr>
        <w:spacing w:line="239" w:lineRule="auto"/>
        <w:ind w:left="7" w:right="20"/>
        <w:jc w:val="both"/>
        <w:rPr>
          <w:rFonts w:asciiTheme="minorHAnsi" w:eastAsia="Verdana" w:hAnsiTheme="minorHAnsi" w:cstheme="minorHAnsi"/>
          <w:sz w:val="24"/>
          <w:szCs w:val="24"/>
        </w:rPr>
      </w:pPr>
    </w:p>
    <w:p w14:paraId="57B9C813" w14:textId="2F99DCF0" w:rsidR="00600419" w:rsidRPr="00391E9C" w:rsidRDefault="00600419" w:rsidP="00600419">
      <w:pPr>
        <w:spacing w:line="239" w:lineRule="auto"/>
        <w:ind w:left="7" w:right="20"/>
        <w:jc w:val="both"/>
        <w:rPr>
          <w:rFonts w:asciiTheme="minorHAnsi" w:eastAsia="Verdana" w:hAnsiTheme="minorHAnsi" w:cstheme="minorHAnsi"/>
          <w:sz w:val="24"/>
          <w:szCs w:val="24"/>
        </w:rPr>
      </w:pPr>
      <w:r>
        <w:rPr>
          <w:rFonts w:asciiTheme="minorHAnsi" w:eastAsia="Verdana" w:hAnsiTheme="minorHAnsi" w:cstheme="minorHAnsi"/>
          <w:sz w:val="24"/>
          <w:szCs w:val="24"/>
        </w:rPr>
        <w:t xml:space="preserve">Nel presente Capitolato Tecnico Amministrativo </w:t>
      </w:r>
      <w:r w:rsidR="007C27AB">
        <w:rPr>
          <w:rFonts w:asciiTheme="minorHAnsi" w:eastAsia="Verdana" w:hAnsiTheme="minorHAnsi" w:cstheme="minorHAnsi"/>
          <w:sz w:val="24"/>
          <w:szCs w:val="24"/>
        </w:rPr>
        <w:t xml:space="preserve">trovano applicazione </w:t>
      </w:r>
      <w:r w:rsidRPr="00391E9C">
        <w:rPr>
          <w:rFonts w:asciiTheme="minorHAnsi" w:eastAsia="Verdana" w:hAnsiTheme="minorHAnsi" w:cstheme="minorHAnsi"/>
          <w:sz w:val="24"/>
          <w:szCs w:val="24"/>
        </w:rPr>
        <w:t xml:space="preserve">i principi e gli obblighi specifici del PNRR relativamente al non arrecare un danno significativo agli obiettivi ambientali cd. “Do No </w:t>
      </w:r>
      <w:proofErr w:type="spellStart"/>
      <w:r w:rsidRPr="00391E9C">
        <w:rPr>
          <w:rFonts w:asciiTheme="minorHAnsi" w:eastAsia="Verdana" w:hAnsiTheme="minorHAnsi" w:cstheme="minorHAnsi"/>
          <w:sz w:val="24"/>
          <w:szCs w:val="24"/>
        </w:rPr>
        <w:t>Significant</w:t>
      </w:r>
      <w:proofErr w:type="spellEnd"/>
      <w:r w:rsidRPr="00391E9C">
        <w:rPr>
          <w:rFonts w:asciiTheme="minorHAnsi" w:eastAsia="Verdana" w:hAnsiTheme="minorHAnsi" w:cstheme="minorHAnsi"/>
          <w:sz w:val="24"/>
          <w:szCs w:val="24"/>
        </w:rPr>
        <w:t xml:space="preserve"> </w:t>
      </w:r>
      <w:proofErr w:type="spellStart"/>
      <w:r w:rsidRPr="00391E9C">
        <w:rPr>
          <w:rFonts w:asciiTheme="minorHAnsi" w:eastAsia="Verdana" w:hAnsiTheme="minorHAnsi" w:cstheme="minorHAnsi"/>
          <w:sz w:val="24"/>
          <w:szCs w:val="24"/>
        </w:rPr>
        <w:t>Harm</w:t>
      </w:r>
      <w:proofErr w:type="spellEnd"/>
      <w:r w:rsidRPr="00391E9C">
        <w:rPr>
          <w:rFonts w:asciiTheme="minorHAnsi" w:eastAsia="Verdana" w:hAnsiTheme="minorHAnsi" w:cstheme="minorHAnsi"/>
          <w:sz w:val="24"/>
          <w:szCs w:val="24"/>
        </w:rPr>
        <w:t xml:space="preserve">” (di seguito, “DNSH”), ai sensi dell'articolo 17 del Regolamento (UE) 2020/852 del Parlamento europeo e del Consiglio del 18 giugno 2020, e, ove applicabili, ai principi trasversali, quali, tra gli altri, ai principi del contributo all’obiettivo climatico e digitale (cd. Tagging), della parità di genere (Gender Equality), della protezione e valorizzazione dei giovani e del superamento dei divari territoriali. </w:t>
      </w:r>
    </w:p>
    <w:p w14:paraId="0D3D5EDE" w14:textId="77777777" w:rsidR="00600419" w:rsidRPr="00391E9C" w:rsidRDefault="00600419" w:rsidP="00600419">
      <w:pPr>
        <w:spacing w:line="239" w:lineRule="auto"/>
        <w:ind w:left="7" w:right="20"/>
        <w:jc w:val="both"/>
        <w:rPr>
          <w:rFonts w:asciiTheme="minorHAnsi" w:eastAsia="Verdana" w:hAnsiTheme="minorHAnsi" w:cstheme="minorHAnsi"/>
          <w:sz w:val="24"/>
          <w:szCs w:val="24"/>
        </w:rPr>
      </w:pPr>
    </w:p>
    <w:p w14:paraId="066D1596" w14:textId="77777777" w:rsidR="00600419" w:rsidRPr="00391E9C" w:rsidRDefault="00600419" w:rsidP="00600419">
      <w:pPr>
        <w:spacing w:line="239" w:lineRule="auto"/>
        <w:ind w:left="7" w:right="20"/>
        <w:jc w:val="both"/>
        <w:rPr>
          <w:rFonts w:asciiTheme="minorHAnsi" w:eastAsia="Verdana" w:hAnsiTheme="minorHAnsi" w:cstheme="minorHAnsi"/>
          <w:sz w:val="24"/>
          <w:szCs w:val="24"/>
        </w:rPr>
      </w:pPr>
      <w:r w:rsidRPr="00391E9C">
        <w:rPr>
          <w:rFonts w:asciiTheme="minorHAnsi" w:eastAsia="Verdana" w:hAnsiTheme="minorHAnsi" w:cstheme="minorHAnsi"/>
          <w:sz w:val="24"/>
          <w:szCs w:val="24"/>
        </w:rPr>
        <w:t xml:space="preserve">In particolare, trovano applicazione </w:t>
      </w:r>
    </w:p>
    <w:p w14:paraId="7F908DC6" w14:textId="77777777" w:rsidR="00C07321" w:rsidRDefault="00600419" w:rsidP="00C07321">
      <w:pPr>
        <w:spacing w:line="235" w:lineRule="auto"/>
        <w:ind w:left="7" w:right="20"/>
        <w:jc w:val="both"/>
        <w:rPr>
          <w:rFonts w:eastAsia="Verdana" w:cstheme="minorHAnsi"/>
          <w:bCs/>
        </w:rPr>
      </w:pPr>
      <w:r w:rsidRPr="00391E9C">
        <w:rPr>
          <w:rFonts w:asciiTheme="minorHAnsi" w:eastAsia="Verdana" w:hAnsiTheme="minorHAnsi" w:cstheme="minorHAnsi"/>
          <w:sz w:val="24"/>
          <w:szCs w:val="24"/>
        </w:rPr>
        <w:t>- i dispositivi per la promozione dell’occupazione giovanile e femminile di cui all’articolo 47, co. 4, del D.L. 31 maggio 2021, n. 77, convertito, con modificazioni, dall’articolo 1 della L. 29 luglio 2021, n. 108, meglio dettagliati nelle Condizioni Generali e nello Schema di Accordo Quadro,</w:t>
      </w:r>
      <w:r w:rsidR="007C27AB">
        <w:rPr>
          <w:rFonts w:asciiTheme="minorHAnsi" w:eastAsia="Verdana" w:hAnsiTheme="minorHAnsi" w:cstheme="minorHAnsi"/>
          <w:sz w:val="24"/>
          <w:szCs w:val="24"/>
        </w:rPr>
        <w:t xml:space="preserve"> </w:t>
      </w:r>
      <w:r w:rsidRPr="00391E9C">
        <w:rPr>
          <w:rFonts w:asciiTheme="minorHAnsi" w:eastAsia="Verdana" w:hAnsiTheme="minorHAnsi" w:cstheme="minorHAnsi"/>
          <w:sz w:val="24"/>
          <w:szCs w:val="24"/>
        </w:rPr>
        <w:t xml:space="preserve">- le specifiche tecniche e le clausole contrattuali contenute nei Criteri Ambientali Minimi (C.A.M.) di cui al D.M. 11 gennaio 2017 emanato </w:t>
      </w:r>
    </w:p>
    <w:p w14:paraId="0E158450"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In merito al rispetto degli obblighi di cui al citato principio del DNSH, si precisa che gli interventi oggetto della presente procedura dovranno contribuire al raggiungimento dell’obiettivo nazionale di aumento annuale dell’efficienza energetica stabilito dalla direttiva 2012/27/UE del Parlamento europeo e del Consiglio. </w:t>
      </w:r>
    </w:p>
    <w:p w14:paraId="6A81B10D"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In particolare, per gli Investimenti M6C1 1.1 e M6C1 1.3, è stato individuato, quale regime applicabile rispetto all’obiettivo di mitigazione dei cambiamenti climatici, il Regime 1. Pertanto, al fine della dimostrazione del rispetto degli obblighi di cui al citato principio del DNSH, per investimenti che prevedono la costruzione di nuovi edifici, sarà necessario, tra le altre cose:</w:t>
      </w:r>
    </w:p>
    <w:p w14:paraId="0C721E36"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lastRenderedPageBreak/>
        <w:t>• ottenere l’asseverazione da parte di un soggetto abilitato, attestante che l’indice di prestazione energetica globale non rinnovabile (</w:t>
      </w:r>
      <w:proofErr w:type="spellStart"/>
      <w:r w:rsidRPr="00C07321">
        <w:rPr>
          <w:rFonts w:asciiTheme="minorHAnsi" w:eastAsia="Verdana" w:hAnsiTheme="minorHAnsi" w:cstheme="minorHAnsi"/>
          <w:sz w:val="24"/>
          <w:szCs w:val="24"/>
        </w:rPr>
        <w:t>EPgl,nren</w:t>
      </w:r>
      <w:proofErr w:type="spellEnd"/>
      <w:r w:rsidRPr="00C07321">
        <w:rPr>
          <w:rFonts w:asciiTheme="minorHAnsi" w:eastAsia="Verdana" w:hAnsiTheme="minorHAnsi" w:cstheme="minorHAnsi"/>
          <w:sz w:val="24"/>
          <w:szCs w:val="24"/>
        </w:rPr>
        <w:t>) dell’edificio oggetto dell’intervento sia inferiore, per una quota almeno pari al 20%, rispetto all’indice di prestazione energetica globale non rinnovabile di riferimento necessario ad accedere alla classificazione A4 di prestazione energetica;</w:t>
      </w:r>
    </w:p>
    <w:p w14:paraId="10FDB2F8"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 ottenere una certificazione dell’edificio oggetto di intervento che attesti la classificazione di edificio ad energia quasi zero (NZEB, </w:t>
      </w:r>
      <w:proofErr w:type="spellStart"/>
      <w:r w:rsidRPr="00C07321">
        <w:rPr>
          <w:rFonts w:asciiTheme="minorHAnsi" w:eastAsia="Verdana" w:hAnsiTheme="minorHAnsi" w:cstheme="minorHAnsi"/>
          <w:sz w:val="24"/>
          <w:szCs w:val="24"/>
        </w:rPr>
        <w:t>nearly</w:t>
      </w:r>
      <w:proofErr w:type="spellEnd"/>
      <w:r w:rsidRPr="00C07321">
        <w:rPr>
          <w:rFonts w:asciiTheme="minorHAnsi" w:eastAsia="Verdana" w:hAnsiTheme="minorHAnsi" w:cstheme="minorHAnsi"/>
          <w:sz w:val="24"/>
          <w:szCs w:val="24"/>
        </w:rPr>
        <w:t xml:space="preserve"> zero-energy building). Il Soggetto Attuatore Esterno acquisirà tale certificazione mediante Attestato di Prestazione Energetica (A.P.E.) rilasciato da un soggetto accreditato che potrà essere individuato direttamente dal Soggetto Attuatore Esterno medesimo o dal collaudatore, nell’ambito dell’eventuale servizio affidato, nel rispetto delle clausole di incompatibilità fissate dalla normativa di riferimento.</w:t>
      </w:r>
    </w:p>
    <w:p w14:paraId="6FC79428"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w:t>
      </w:r>
    </w:p>
    <w:p w14:paraId="568BA7FC"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Per gli investimenti che prevedono la ristrutturazione o la riqualificazione o la demolizione e ricostruzione a fini energetici e non di nuovi edifici sarà necessario soddisfare una delle seguenti soglie:</w:t>
      </w:r>
    </w:p>
    <w:p w14:paraId="46B8464A"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 la ristrutturazione sia conforme ai requisiti stabiliti nei regolamenti edilizi applicabili per la "ristrutturazione importante" che recepiscono la normativa regionale sull’efficienza energetica in edilizia (DGR VIII/5018 e </w:t>
      </w:r>
      <w:proofErr w:type="spellStart"/>
      <w:r w:rsidRPr="00C07321">
        <w:rPr>
          <w:rFonts w:asciiTheme="minorHAnsi" w:eastAsia="Verdana" w:hAnsiTheme="minorHAnsi" w:cstheme="minorHAnsi"/>
          <w:sz w:val="24"/>
          <w:szCs w:val="24"/>
        </w:rPr>
        <w:t>s.m.i.</w:t>
      </w:r>
      <w:proofErr w:type="spellEnd"/>
      <w:r w:rsidRPr="00C07321">
        <w:rPr>
          <w:rFonts w:asciiTheme="minorHAnsi" w:eastAsia="Verdana" w:hAnsiTheme="minorHAnsi" w:cstheme="minorHAnsi"/>
          <w:sz w:val="24"/>
          <w:szCs w:val="24"/>
        </w:rPr>
        <w:t>) nei casi di ristrutturazione importante (corrispondente a ristrutturazione importante primo livello e secondo livello) e demolizione e ricostruzione;</w:t>
      </w:r>
    </w:p>
    <w:p w14:paraId="266D5342"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la ristrutturazione deve consentire un risparmio nel fabbisogno di energia primaria globale tra il 20% ed il 40 % rispetto al rendimento dell'edificio prima della ristrutturazione e della riqualificazione nei casi di miglioramento relativo (corrispondente a riqualificazione energetica e/o ristrutturazione importante di secondo livello e/o servizio energia con obiettivo fissato di risparmio energetico). Il Soggetto Attuatore Esterno certificherà il raggiungimento di tale soglia mediante Attestato di Prestazione Energetica (A.P.E.) rilasciato da un soggetto accreditato che potrà essere individuato direttamente dal Soggetto Attuatore Esterno medesimo o dal collaudatore, nell’ambito dell’eventuale servizio affidato, nel rispetto delle clausole di incompatibilità fissate dalla normativa di riferimento.</w:t>
      </w:r>
    </w:p>
    <w:p w14:paraId="4B1FE4AA"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w:t>
      </w:r>
    </w:p>
    <w:p w14:paraId="219437DC"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Per gli Investimenti M6C1 1.2.2 e M6C2 1.2, è stato individuato, invece, quale regime applicabile rispetto all’obiettivo di mitigazione dei cambiamenti climatici, il Regime 2. Pertanto, al fine della </w:t>
      </w:r>
    </w:p>
    <w:p w14:paraId="4E2FAE31"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dimostrazione del rispetto degli obblighi di cui al citato principio del DNSH, per investimenti che </w:t>
      </w:r>
    </w:p>
    <w:p w14:paraId="163A5B48"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prevedono la costruzione di nuovi edifici, sarà necessario, tra le altre cose: </w:t>
      </w:r>
    </w:p>
    <w:p w14:paraId="57CC8596"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 ottenere una certificazione dell’edificio oggetto di intervento, che attesti la classificazione di edificio ad energia quasi zero (NZEB, </w:t>
      </w:r>
      <w:proofErr w:type="spellStart"/>
      <w:r w:rsidRPr="00C07321">
        <w:rPr>
          <w:rFonts w:asciiTheme="minorHAnsi" w:eastAsia="Verdana" w:hAnsiTheme="minorHAnsi" w:cstheme="minorHAnsi"/>
          <w:sz w:val="24"/>
          <w:szCs w:val="24"/>
        </w:rPr>
        <w:t>nearly</w:t>
      </w:r>
      <w:proofErr w:type="spellEnd"/>
      <w:r w:rsidRPr="00C07321">
        <w:rPr>
          <w:rFonts w:asciiTheme="minorHAnsi" w:eastAsia="Verdana" w:hAnsiTheme="minorHAnsi" w:cstheme="minorHAnsi"/>
          <w:sz w:val="24"/>
          <w:szCs w:val="24"/>
        </w:rPr>
        <w:t xml:space="preserve"> zero-energy building). Il Soggetto Attuatore Esterno acquisirà tale certificazione mediante Attestato di Prestazione Energetica (A.P.E.) </w:t>
      </w:r>
    </w:p>
    <w:p w14:paraId="5C2DC0AE"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rilasciato da un soggetto accreditato che potrà essere individuato direttamente dal Soggetto Attuatore Esterno medesimo o dal collaudatore, nell’ambito dell’eventuale servizio affidato, nel rispetto delle clausole di incompatibilità fissate dalla normativa di riferimento.</w:t>
      </w:r>
    </w:p>
    <w:p w14:paraId="6245B058"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lastRenderedPageBreak/>
        <w:t> </w:t>
      </w:r>
    </w:p>
    <w:p w14:paraId="268B17B5" w14:textId="77777777" w:rsidR="00C07321" w:rsidRPr="00C07321" w:rsidRDefault="00C07321" w:rsidP="00C07321">
      <w:pPr>
        <w:spacing w:line="235"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Per gli investimenti che prevedono la ristrutturazione o la riqualificazione o la demolizione e di costruzione, non è previsto un contributo sostanziale alla mitigazione dei cambiamenti climatici, pertanto non sono previsti elementi di verifica.</w:t>
      </w:r>
    </w:p>
    <w:p w14:paraId="4E6FAEBA" w14:textId="77777777" w:rsidR="005D4976" w:rsidRPr="00C07321" w:rsidRDefault="005D4976" w:rsidP="005D4976">
      <w:pPr>
        <w:spacing w:line="235" w:lineRule="auto"/>
        <w:ind w:left="7" w:right="20"/>
        <w:jc w:val="both"/>
        <w:rPr>
          <w:rFonts w:asciiTheme="minorHAnsi" w:eastAsia="Verdana" w:hAnsiTheme="minorHAnsi" w:cstheme="minorHAnsi"/>
          <w:sz w:val="24"/>
          <w:szCs w:val="24"/>
        </w:rPr>
      </w:pPr>
    </w:p>
    <w:p w14:paraId="140F564C" w14:textId="77777777" w:rsidR="00600419" w:rsidRPr="00C07321" w:rsidRDefault="00600419" w:rsidP="00600419">
      <w:pPr>
        <w:spacing w:line="239"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I suddetti appalti contribuiranno, altresì, a migliorare la qualità dell’assistenza, anche per le persone con disabilità, con un impatto in termini di accessibilità, progettazione universale, promozione della vita indipendente, sostegno all’autodeterminazione e non discriminazione. </w:t>
      </w:r>
    </w:p>
    <w:p w14:paraId="2B6E5E3A" w14:textId="77777777" w:rsidR="00600419" w:rsidRPr="00C07321" w:rsidRDefault="00600419" w:rsidP="00600419">
      <w:pPr>
        <w:spacing w:line="239" w:lineRule="auto"/>
        <w:ind w:left="7" w:right="20"/>
        <w:jc w:val="both"/>
        <w:rPr>
          <w:rFonts w:asciiTheme="minorHAnsi" w:eastAsia="Verdana" w:hAnsiTheme="minorHAnsi" w:cstheme="minorHAnsi"/>
          <w:sz w:val="24"/>
          <w:szCs w:val="24"/>
        </w:rPr>
      </w:pPr>
    </w:p>
    <w:p w14:paraId="77DA14B8" w14:textId="488C979F" w:rsidR="00C1692D" w:rsidRPr="004E558F" w:rsidRDefault="00C1692D" w:rsidP="00A604BF">
      <w:pPr>
        <w:spacing w:line="276"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Il presente documento individua le attività che potrebbero essere in tutto o in parte affidate </w:t>
      </w:r>
      <w:r w:rsidR="00D74351">
        <w:rPr>
          <w:rFonts w:asciiTheme="minorHAnsi" w:eastAsia="Verdana" w:hAnsiTheme="minorHAnsi" w:cstheme="minorHAnsi"/>
          <w:sz w:val="24"/>
          <w:szCs w:val="24"/>
        </w:rPr>
        <w:t>all’aggiudicatario dell</w:t>
      </w:r>
      <w:r w:rsidR="002F4BB8">
        <w:rPr>
          <w:rFonts w:asciiTheme="minorHAnsi" w:eastAsia="Verdana" w:hAnsiTheme="minorHAnsi" w:cstheme="minorHAnsi"/>
          <w:sz w:val="24"/>
          <w:szCs w:val="24"/>
        </w:rPr>
        <w:t xml:space="preserve">’Accordo Quadro </w:t>
      </w:r>
      <w:r w:rsidRPr="004E558F">
        <w:rPr>
          <w:rFonts w:asciiTheme="minorHAnsi" w:eastAsia="Verdana" w:hAnsiTheme="minorHAnsi" w:cstheme="minorHAnsi"/>
          <w:sz w:val="24"/>
          <w:szCs w:val="24"/>
        </w:rPr>
        <w:t>e costituisce allegato sostanziale di ogni singolo contratto applicativo, ove sarà indicato, di volta in volta, l’oggetto e la tipologia delle prestazioni richieste.</w:t>
      </w:r>
    </w:p>
    <w:p w14:paraId="0459D986" w14:textId="77777777" w:rsidR="00C1692D" w:rsidRPr="004E558F" w:rsidRDefault="00C1692D" w:rsidP="00391E9C">
      <w:pPr>
        <w:spacing w:line="276" w:lineRule="auto"/>
        <w:ind w:firstLine="708"/>
        <w:jc w:val="both"/>
        <w:rPr>
          <w:rFonts w:asciiTheme="minorHAnsi" w:eastAsia="Verdana" w:hAnsiTheme="minorHAnsi" w:cstheme="minorHAnsi"/>
          <w:sz w:val="24"/>
          <w:szCs w:val="24"/>
        </w:rPr>
      </w:pPr>
    </w:p>
    <w:p w14:paraId="356E76BF" w14:textId="77777777" w:rsidR="00AB7806" w:rsidRPr="004E558F" w:rsidRDefault="00AB7806" w:rsidP="00AB7806">
      <w:pPr>
        <w:spacing w:line="2" w:lineRule="exact"/>
        <w:jc w:val="both"/>
        <w:rPr>
          <w:rFonts w:asciiTheme="minorHAnsi" w:hAnsiTheme="minorHAnsi" w:cstheme="minorHAnsi"/>
          <w:strike/>
          <w:sz w:val="24"/>
          <w:szCs w:val="24"/>
        </w:rPr>
      </w:pPr>
    </w:p>
    <w:p w14:paraId="30700056" w14:textId="54B7219B" w:rsidR="00910292" w:rsidRPr="00910292" w:rsidRDefault="00910292" w:rsidP="00910292">
      <w:pPr>
        <w:spacing w:line="276" w:lineRule="auto"/>
        <w:ind w:right="20"/>
        <w:jc w:val="both"/>
        <w:rPr>
          <w:rFonts w:asciiTheme="minorHAnsi" w:eastAsia="Verdana" w:hAnsiTheme="minorHAnsi" w:cstheme="minorHAnsi"/>
          <w:sz w:val="24"/>
          <w:szCs w:val="24"/>
        </w:rPr>
      </w:pPr>
      <w:r w:rsidRPr="00910292">
        <w:rPr>
          <w:rFonts w:asciiTheme="minorHAnsi" w:eastAsia="Verdana" w:hAnsiTheme="minorHAnsi" w:cstheme="minorHAnsi"/>
          <w:sz w:val="24"/>
          <w:szCs w:val="24"/>
        </w:rPr>
        <w:t>Le presenti condizioni generali di appalto, come del resto</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indicato nel</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 xml:space="preserve">Disciplinare </w:t>
      </w:r>
      <w:r>
        <w:rPr>
          <w:rFonts w:asciiTheme="minorHAnsi" w:eastAsia="Verdana" w:hAnsiTheme="minorHAnsi" w:cstheme="minorHAnsi"/>
          <w:sz w:val="24"/>
          <w:szCs w:val="24"/>
        </w:rPr>
        <w:t>di gara</w:t>
      </w:r>
      <w:r w:rsidRPr="00910292">
        <w:rPr>
          <w:rFonts w:asciiTheme="minorHAnsi" w:eastAsia="Verdana" w:hAnsiTheme="minorHAnsi" w:cstheme="minorHAnsi"/>
          <w:sz w:val="24"/>
          <w:szCs w:val="24"/>
        </w:rPr>
        <w:t>, rappresentano il</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Capitolato prestazionale relativo alla prestazione oggetto del</w:t>
      </w:r>
      <w:r>
        <w:rPr>
          <w:rFonts w:asciiTheme="minorHAnsi" w:eastAsia="Verdana" w:hAnsiTheme="minorHAnsi" w:cstheme="minorHAnsi"/>
          <w:sz w:val="24"/>
          <w:szCs w:val="24"/>
        </w:rPr>
        <w:t xml:space="preserve">la presente procedura e </w:t>
      </w:r>
      <w:r w:rsidRPr="00910292">
        <w:rPr>
          <w:rFonts w:asciiTheme="minorHAnsi" w:eastAsia="Verdana" w:hAnsiTheme="minorHAnsi" w:cstheme="minorHAnsi"/>
          <w:sz w:val="24"/>
          <w:szCs w:val="24"/>
        </w:rPr>
        <w:t>costituiscono parte integrante e sostanziale dell’Accordo Quadro.</w:t>
      </w:r>
    </w:p>
    <w:p w14:paraId="2F12ADCB" w14:textId="3C6ACA15" w:rsidR="00910292" w:rsidRPr="00910292" w:rsidRDefault="00910292" w:rsidP="00910292">
      <w:pPr>
        <w:spacing w:line="276" w:lineRule="auto"/>
        <w:ind w:right="20"/>
        <w:jc w:val="both"/>
        <w:rPr>
          <w:rFonts w:asciiTheme="minorHAnsi" w:eastAsia="Verdana" w:hAnsiTheme="minorHAnsi" w:cstheme="minorHAnsi"/>
          <w:sz w:val="24"/>
          <w:szCs w:val="24"/>
        </w:rPr>
      </w:pPr>
      <w:r w:rsidRPr="00910292">
        <w:rPr>
          <w:rFonts w:asciiTheme="minorHAnsi" w:eastAsia="Verdana" w:hAnsiTheme="minorHAnsi" w:cstheme="minorHAnsi"/>
          <w:sz w:val="24"/>
          <w:szCs w:val="24"/>
        </w:rPr>
        <w:t xml:space="preserve">L’oggetto del </w:t>
      </w:r>
      <w:r w:rsidR="00600419">
        <w:rPr>
          <w:rFonts w:asciiTheme="minorHAnsi" w:eastAsia="Verdana" w:hAnsiTheme="minorHAnsi" w:cstheme="minorHAnsi"/>
          <w:sz w:val="24"/>
          <w:szCs w:val="24"/>
        </w:rPr>
        <w:t>Contratto Applicativo</w:t>
      </w:r>
      <w:r w:rsidRPr="00910292">
        <w:rPr>
          <w:rFonts w:asciiTheme="minorHAnsi" w:eastAsia="Verdana" w:hAnsiTheme="minorHAnsi" w:cstheme="minorHAnsi"/>
          <w:sz w:val="24"/>
          <w:szCs w:val="24"/>
        </w:rPr>
        <w:t>, a cui si applicano le presenti Condizioni Generali, consiste</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nell’affidamento dell’esecuzione dei lavori</w:t>
      </w:r>
      <w:r>
        <w:rPr>
          <w:rFonts w:asciiTheme="minorHAnsi" w:eastAsia="Verdana" w:hAnsiTheme="minorHAnsi" w:cstheme="minorHAnsi"/>
          <w:sz w:val="24"/>
          <w:szCs w:val="24"/>
        </w:rPr>
        <w:t xml:space="preserve"> - </w:t>
      </w:r>
      <w:r w:rsidRPr="00910292">
        <w:rPr>
          <w:rFonts w:asciiTheme="minorHAnsi" w:eastAsia="Verdana" w:hAnsiTheme="minorHAnsi" w:cstheme="minorHAnsi"/>
          <w:sz w:val="24"/>
          <w:szCs w:val="24"/>
        </w:rPr>
        <w:t>Interventi volti</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alla nuova edificazione, ristrutturazione e riqualificazione di edifici pubblici quali le Case della</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comunità, gli Ospedali delle comunità e le Centrali operative territoriali che insistono su queste</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ultime strutture, attraverso il potenziamento dell’assistenza ospedaliera</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territoriale, l’adeguamento strutturale e la riorganizzazione di strutture e dei presidi ospedalieri già</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attivi nei territori del servizio sanitario nazionale finanziati a valere sulle risorse del PNRR e PNC .</w:t>
      </w:r>
    </w:p>
    <w:p w14:paraId="504356FF" w14:textId="1737C470" w:rsidR="00910292" w:rsidRPr="00910292" w:rsidRDefault="00910292" w:rsidP="00910292">
      <w:pPr>
        <w:spacing w:line="276" w:lineRule="auto"/>
        <w:ind w:right="20"/>
        <w:jc w:val="both"/>
        <w:rPr>
          <w:rFonts w:asciiTheme="minorHAnsi" w:eastAsia="Verdana" w:hAnsiTheme="minorHAnsi" w:cstheme="minorHAnsi"/>
          <w:sz w:val="24"/>
          <w:szCs w:val="24"/>
        </w:rPr>
      </w:pPr>
      <w:r w:rsidRPr="00910292">
        <w:rPr>
          <w:rFonts w:asciiTheme="minorHAnsi" w:eastAsia="Verdana" w:hAnsiTheme="minorHAnsi" w:cstheme="minorHAnsi"/>
          <w:sz w:val="24"/>
          <w:szCs w:val="24"/>
        </w:rPr>
        <w:t>I singoli affidamenti comprenderanno tutte le attività necessarie per eseguire le prestazioni,</w:t>
      </w:r>
      <w:r>
        <w:rPr>
          <w:rFonts w:asciiTheme="minorHAnsi" w:eastAsia="Verdana" w:hAnsiTheme="minorHAnsi" w:cstheme="minorHAnsi"/>
          <w:sz w:val="24"/>
          <w:szCs w:val="24"/>
        </w:rPr>
        <w:t xml:space="preserve"> </w:t>
      </w:r>
      <w:r w:rsidRPr="00C07321">
        <w:rPr>
          <w:rFonts w:asciiTheme="minorHAnsi" w:eastAsia="Verdana" w:hAnsiTheme="minorHAnsi" w:cstheme="minorHAnsi"/>
          <w:sz w:val="24"/>
          <w:szCs w:val="24"/>
        </w:rPr>
        <w:t xml:space="preserve">secondo le condizioni e le prescrizioni contenute nell’Accordo Quadro, nel Disciplinare di gara nelle presenti Condizioni Generali, nonché nei capitolati ed elaborati tecnici relativi al singolo Contratto </w:t>
      </w:r>
      <w:r w:rsidR="00D37535" w:rsidRPr="00C07321">
        <w:rPr>
          <w:rFonts w:asciiTheme="minorHAnsi" w:eastAsia="Verdana" w:hAnsiTheme="minorHAnsi" w:cstheme="minorHAnsi"/>
          <w:sz w:val="24"/>
          <w:szCs w:val="24"/>
        </w:rPr>
        <w:t>Applicativo</w:t>
      </w:r>
      <w:r w:rsidRPr="00C07321">
        <w:rPr>
          <w:rFonts w:asciiTheme="minorHAnsi" w:eastAsia="Verdana" w:hAnsiTheme="minorHAnsi" w:cstheme="minorHAnsi"/>
          <w:sz w:val="24"/>
          <w:szCs w:val="24"/>
        </w:rPr>
        <w:t>, a cura del</w:t>
      </w:r>
      <w:r w:rsidR="00D37535" w:rsidRPr="00C07321">
        <w:rPr>
          <w:rFonts w:asciiTheme="minorHAnsi" w:eastAsia="Verdana" w:hAnsiTheme="minorHAnsi" w:cstheme="minorHAnsi"/>
          <w:sz w:val="24"/>
          <w:szCs w:val="24"/>
        </w:rPr>
        <w:t>l’Ente sanitario (</w:t>
      </w:r>
      <w:r w:rsidR="00600419" w:rsidRPr="00C07321">
        <w:rPr>
          <w:rFonts w:asciiTheme="minorHAnsi" w:eastAsia="Verdana" w:hAnsiTheme="minorHAnsi" w:cstheme="minorHAnsi"/>
          <w:sz w:val="24"/>
          <w:szCs w:val="24"/>
        </w:rPr>
        <w:t>Ente (Soggetto Attuatore Esterno)</w:t>
      </w:r>
      <w:r w:rsidRPr="00C07321">
        <w:rPr>
          <w:rFonts w:asciiTheme="minorHAnsi" w:eastAsia="Verdana" w:hAnsiTheme="minorHAnsi" w:cstheme="minorHAnsi"/>
          <w:sz w:val="24"/>
          <w:szCs w:val="24"/>
        </w:rPr>
        <w:t xml:space="preserve"> che si avvarrà dell’Accordo Quadro e che potranno integrare o derogare alle presenti Condizioni Generali (di seguito, “</w:t>
      </w:r>
      <w:r w:rsidRPr="00910292">
        <w:rPr>
          <w:rFonts w:asciiTheme="minorHAnsi" w:eastAsia="Verdana" w:hAnsiTheme="minorHAnsi" w:cstheme="minorHAnsi"/>
          <w:sz w:val="24"/>
          <w:szCs w:val="24"/>
        </w:rPr>
        <w:t>Condizioni Particolari”).</w:t>
      </w:r>
    </w:p>
    <w:p w14:paraId="749F648D" w14:textId="4064F62D" w:rsidR="00910292" w:rsidRPr="00910292" w:rsidRDefault="00D37535" w:rsidP="00910292">
      <w:pPr>
        <w:spacing w:line="276" w:lineRule="auto"/>
        <w:ind w:right="20"/>
        <w:jc w:val="both"/>
        <w:rPr>
          <w:rFonts w:asciiTheme="minorHAnsi" w:eastAsia="Verdana" w:hAnsiTheme="minorHAnsi" w:cstheme="minorHAnsi"/>
          <w:sz w:val="24"/>
          <w:szCs w:val="24"/>
        </w:rPr>
      </w:pPr>
      <w:r>
        <w:rPr>
          <w:rFonts w:asciiTheme="minorHAnsi" w:eastAsia="Verdana" w:hAnsiTheme="minorHAnsi" w:cstheme="minorHAnsi"/>
          <w:sz w:val="24"/>
          <w:szCs w:val="24"/>
        </w:rPr>
        <w:t xml:space="preserve">L’Ente </w:t>
      </w:r>
      <w:r w:rsidR="00600419">
        <w:rPr>
          <w:rFonts w:asciiTheme="minorHAnsi" w:eastAsia="Verdana" w:hAnsiTheme="minorHAnsi" w:cstheme="minorHAnsi"/>
          <w:sz w:val="24"/>
          <w:szCs w:val="24"/>
        </w:rPr>
        <w:t>(Soggetto Attuatore Esterno)</w:t>
      </w:r>
      <w:r w:rsidR="00910292" w:rsidRPr="00910292">
        <w:rPr>
          <w:rFonts w:asciiTheme="minorHAnsi" w:eastAsia="Verdana" w:hAnsiTheme="minorHAnsi" w:cstheme="minorHAnsi"/>
          <w:sz w:val="24"/>
          <w:szCs w:val="24"/>
        </w:rPr>
        <w:t xml:space="preserve"> può richiedere all’Aggiudicatario incaricato (di seguito,</w:t>
      </w:r>
      <w:r w:rsidR="00910292">
        <w:rPr>
          <w:rFonts w:asciiTheme="minorHAnsi" w:eastAsia="Verdana" w:hAnsiTheme="minorHAnsi" w:cstheme="minorHAnsi"/>
          <w:sz w:val="24"/>
          <w:szCs w:val="24"/>
        </w:rPr>
        <w:t xml:space="preserve"> </w:t>
      </w:r>
      <w:r w:rsidR="00910292" w:rsidRPr="00910292">
        <w:rPr>
          <w:rFonts w:asciiTheme="minorHAnsi" w:eastAsia="Verdana" w:hAnsiTheme="minorHAnsi" w:cstheme="minorHAnsi"/>
          <w:sz w:val="24"/>
          <w:szCs w:val="24"/>
        </w:rPr>
        <w:t>“Appaltatore</w:t>
      </w:r>
      <w:r w:rsidR="00504256">
        <w:rPr>
          <w:rFonts w:asciiTheme="minorHAnsi" w:eastAsia="Verdana" w:hAnsiTheme="minorHAnsi" w:cstheme="minorHAnsi"/>
          <w:sz w:val="24"/>
          <w:szCs w:val="24"/>
        </w:rPr>
        <w:t>”)</w:t>
      </w:r>
      <w:r w:rsidR="00D61F57">
        <w:rPr>
          <w:rFonts w:asciiTheme="minorHAnsi" w:eastAsia="Verdana" w:hAnsiTheme="minorHAnsi" w:cstheme="minorHAnsi"/>
          <w:sz w:val="24"/>
          <w:szCs w:val="24"/>
        </w:rPr>
        <w:t>:</w:t>
      </w:r>
    </w:p>
    <w:p w14:paraId="6E9C08B2" w14:textId="77777777" w:rsidR="0088583F" w:rsidRDefault="0088583F" w:rsidP="002163EC">
      <w:pPr>
        <w:suppressAutoHyphens w:val="0"/>
        <w:autoSpaceDE w:val="0"/>
        <w:autoSpaceDN w:val="0"/>
        <w:adjustRightInd w:val="0"/>
        <w:jc w:val="both"/>
        <w:rPr>
          <w:rFonts w:asciiTheme="minorHAnsi" w:eastAsiaTheme="minorHAnsi" w:hAnsiTheme="minorHAnsi" w:cstheme="minorHAnsi"/>
          <w:b/>
          <w:bCs/>
          <w:sz w:val="24"/>
          <w:szCs w:val="24"/>
          <w:lang w:eastAsia="en-US"/>
        </w:rPr>
      </w:pPr>
    </w:p>
    <w:p w14:paraId="5A344C50" w14:textId="77777777" w:rsidR="0088583F" w:rsidRDefault="0088583F" w:rsidP="002163EC">
      <w:pPr>
        <w:suppressAutoHyphens w:val="0"/>
        <w:autoSpaceDE w:val="0"/>
        <w:autoSpaceDN w:val="0"/>
        <w:adjustRightInd w:val="0"/>
        <w:jc w:val="both"/>
        <w:rPr>
          <w:rFonts w:asciiTheme="minorHAnsi" w:eastAsiaTheme="minorHAnsi" w:hAnsiTheme="minorHAnsi" w:cstheme="minorHAnsi"/>
          <w:b/>
          <w:bCs/>
          <w:sz w:val="24"/>
          <w:szCs w:val="24"/>
          <w:lang w:eastAsia="en-US"/>
        </w:rPr>
      </w:pPr>
    </w:p>
    <w:p w14:paraId="49CDEF6E" w14:textId="77777777" w:rsidR="0088583F" w:rsidRDefault="0088583F" w:rsidP="002163EC">
      <w:pPr>
        <w:suppressAutoHyphens w:val="0"/>
        <w:autoSpaceDE w:val="0"/>
        <w:autoSpaceDN w:val="0"/>
        <w:adjustRightInd w:val="0"/>
        <w:jc w:val="both"/>
        <w:rPr>
          <w:rFonts w:asciiTheme="minorHAnsi" w:eastAsiaTheme="minorHAnsi" w:hAnsiTheme="minorHAnsi" w:cstheme="minorHAnsi"/>
          <w:b/>
          <w:bCs/>
          <w:sz w:val="24"/>
          <w:szCs w:val="24"/>
          <w:lang w:eastAsia="en-US"/>
        </w:rPr>
      </w:pPr>
    </w:p>
    <w:p w14:paraId="2DDF4D44" w14:textId="23608B55" w:rsidR="00910292" w:rsidRPr="002163EC" w:rsidRDefault="00910292" w:rsidP="002163EC">
      <w:pPr>
        <w:suppressAutoHyphens w:val="0"/>
        <w:autoSpaceDE w:val="0"/>
        <w:autoSpaceDN w:val="0"/>
        <w:adjustRightInd w:val="0"/>
        <w:jc w:val="both"/>
        <w:rPr>
          <w:rFonts w:asciiTheme="minorHAnsi" w:eastAsiaTheme="minorHAnsi" w:hAnsiTheme="minorHAnsi" w:cstheme="minorHAnsi"/>
          <w:b/>
          <w:bCs/>
          <w:sz w:val="24"/>
          <w:szCs w:val="24"/>
          <w:lang w:eastAsia="en-US"/>
        </w:rPr>
      </w:pPr>
      <w:r w:rsidRPr="002163EC">
        <w:rPr>
          <w:rFonts w:asciiTheme="minorHAnsi" w:eastAsiaTheme="minorHAnsi" w:hAnsiTheme="minorHAnsi" w:cstheme="minorHAnsi"/>
          <w:b/>
          <w:bCs/>
          <w:sz w:val="24"/>
          <w:szCs w:val="24"/>
          <w:lang w:eastAsia="en-US"/>
        </w:rPr>
        <w:lastRenderedPageBreak/>
        <w:t>Esecuzione dei lavori.</w:t>
      </w:r>
    </w:p>
    <w:p w14:paraId="65CF9ACA" w14:textId="77777777" w:rsidR="00AA0378" w:rsidRPr="002163EC" w:rsidRDefault="00910292" w:rsidP="002163EC">
      <w:pPr>
        <w:suppressAutoHyphens w:val="0"/>
        <w:autoSpaceDE w:val="0"/>
        <w:autoSpaceDN w:val="0"/>
        <w:adjustRightInd w:val="0"/>
        <w:jc w:val="both"/>
        <w:rPr>
          <w:rFonts w:asciiTheme="minorHAnsi" w:eastAsiaTheme="minorHAnsi" w:hAnsiTheme="minorHAnsi" w:cstheme="minorHAnsi"/>
          <w:sz w:val="24"/>
          <w:szCs w:val="24"/>
          <w:lang w:eastAsia="en-US"/>
        </w:rPr>
      </w:pPr>
      <w:r w:rsidRPr="002163EC">
        <w:rPr>
          <w:rFonts w:asciiTheme="minorHAnsi" w:eastAsiaTheme="minorHAnsi" w:hAnsiTheme="minorHAnsi" w:cstheme="minorHAnsi"/>
          <w:sz w:val="24"/>
          <w:szCs w:val="24"/>
          <w:lang w:eastAsia="en-US"/>
        </w:rPr>
        <w:t>L’esecuzione dei lavori è sempre e comunque effettuata secondo le regole dell’arte 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l’Appaltatore deve conformarsi alla massima diligenza nell’adempimento dei propri obblighi;</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trova sempre applicazione l’articolo 1374 del Codice Civile.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 xml:space="preserve">6. </w:t>
      </w:r>
    </w:p>
    <w:p w14:paraId="7EABFF9A" w14:textId="77777777" w:rsidR="00AA0378" w:rsidRPr="002163EC" w:rsidRDefault="00AA0378" w:rsidP="002163EC">
      <w:pPr>
        <w:suppressAutoHyphens w:val="0"/>
        <w:autoSpaceDE w:val="0"/>
        <w:autoSpaceDN w:val="0"/>
        <w:adjustRightInd w:val="0"/>
        <w:jc w:val="both"/>
        <w:rPr>
          <w:rFonts w:asciiTheme="minorHAnsi" w:eastAsiaTheme="minorHAnsi" w:hAnsiTheme="minorHAnsi" w:cstheme="minorHAnsi"/>
          <w:sz w:val="24"/>
          <w:szCs w:val="24"/>
          <w:lang w:eastAsia="en-US"/>
        </w:rPr>
      </w:pPr>
    </w:p>
    <w:p w14:paraId="34A64BE9" w14:textId="6872296C" w:rsidR="00910292" w:rsidRPr="002163EC" w:rsidRDefault="00910292" w:rsidP="002163EC">
      <w:pPr>
        <w:suppressAutoHyphens w:val="0"/>
        <w:autoSpaceDE w:val="0"/>
        <w:autoSpaceDN w:val="0"/>
        <w:adjustRightInd w:val="0"/>
        <w:jc w:val="both"/>
        <w:rPr>
          <w:rFonts w:asciiTheme="minorHAnsi" w:eastAsiaTheme="minorHAnsi" w:hAnsiTheme="minorHAnsi" w:cstheme="minorHAnsi"/>
          <w:sz w:val="24"/>
          <w:szCs w:val="24"/>
          <w:lang w:eastAsia="en-US"/>
        </w:rPr>
      </w:pPr>
      <w:r w:rsidRPr="002163EC">
        <w:rPr>
          <w:rFonts w:asciiTheme="minorHAnsi" w:eastAsiaTheme="minorHAnsi" w:hAnsiTheme="minorHAnsi" w:cstheme="minorHAnsi"/>
          <w:sz w:val="24"/>
          <w:szCs w:val="24"/>
          <w:lang w:eastAsia="en-US"/>
        </w:rPr>
        <w:t>Si precisa che, nell'espletamento dell'incarico, sarà cura ed onere dell’Appaltatore individuare 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garantire il rispetto di tutta la legislazione sovranazionale, nazionale, regionale, provinciale e locale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vigente, ove non espressamente derogate. La determinazione completa delle regole e delle norme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applicabili nello svolgimento delle attività di appalto è pertanto demandata all’Appaltatore.</w:t>
      </w:r>
    </w:p>
    <w:p w14:paraId="2138F36D" w14:textId="1DB02327" w:rsidR="00910292" w:rsidRPr="00C649AB" w:rsidRDefault="00910292" w:rsidP="002163EC">
      <w:pPr>
        <w:suppressAutoHyphens w:val="0"/>
        <w:autoSpaceDE w:val="0"/>
        <w:autoSpaceDN w:val="0"/>
        <w:adjustRightInd w:val="0"/>
        <w:jc w:val="both"/>
        <w:rPr>
          <w:rFonts w:asciiTheme="minorHAnsi" w:eastAsia="Verdana" w:hAnsiTheme="minorHAnsi" w:cstheme="minorHAnsi"/>
          <w:sz w:val="24"/>
          <w:szCs w:val="24"/>
        </w:rPr>
      </w:pPr>
      <w:r w:rsidRPr="002163EC">
        <w:rPr>
          <w:rFonts w:asciiTheme="minorHAnsi" w:eastAsiaTheme="minorHAnsi" w:hAnsiTheme="minorHAnsi" w:cstheme="minorHAnsi"/>
          <w:sz w:val="24"/>
          <w:szCs w:val="24"/>
          <w:lang w:eastAsia="en-US"/>
        </w:rPr>
        <w:t>Le opere devono intendersi “</w:t>
      </w:r>
      <w:r w:rsidRPr="002163EC">
        <w:rPr>
          <w:rFonts w:asciiTheme="minorHAnsi" w:eastAsiaTheme="minorHAnsi" w:hAnsiTheme="minorHAnsi" w:cstheme="minorHAnsi"/>
          <w:i/>
          <w:iCs/>
          <w:sz w:val="24"/>
          <w:szCs w:val="24"/>
          <w:lang w:eastAsia="en-US"/>
        </w:rPr>
        <w:t>compiute</w:t>
      </w:r>
      <w:r w:rsidRPr="002163EC">
        <w:rPr>
          <w:rFonts w:asciiTheme="minorHAnsi" w:eastAsiaTheme="minorHAnsi" w:hAnsiTheme="minorHAnsi" w:cstheme="minorHAnsi"/>
          <w:sz w:val="24"/>
          <w:szCs w:val="24"/>
          <w:lang w:eastAsia="en-US"/>
        </w:rPr>
        <w:t>”, complete di noli, trasporti, ponteggi, opere provvisionali 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tutto quanto necessario a dare il lavoro compiuto a perfetta regola d’arte, anche se non</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direttamente evidenziato nella documentazione tecnica allegata al</w:t>
      </w:r>
      <w:r w:rsidR="002C1FDE">
        <w:rPr>
          <w:rFonts w:asciiTheme="minorHAnsi" w:eastAsiaTheme="minorHAnsi" w:hAnsiTheme="minorHAnsi" w:cstheme="minorHAnsi"/>
          <w:sz w:val="24"/>
          <w:szCs w:val="24"/>
          <w:lang w:eastAsia="en-US"/>
        </w:rPr>
        <w:t xml:space="preserve"> </w:t>
      </w:r>
      <w:proofErr w:type="spellStart"/>
      <w:r w:rsidR="002C1FDE">
        <w:rPr>
          <w:rFonts w:asciiTheme="minorHAnsi" w:eastAsiaTheme="minorHAnsi" w:hAnsiTheme="minorHAnsi" w:cstheme="minorHAnsi"/>
          <w:sz w:val="24"/>
          <w:szCs w:val="24"/>
          <w:lang w:eastAsia="en-US"/>
        </w:rPr>
        <w:t>RdA</w:t>
      </w:r>
      <w:proofErr w:type="spellEnd"/>
      <w:r w:rsidRPr="002163EC">
        <w:rPr>
          <w:rFonts w:asciiTheme="minorHAnsi" w:eastAsiaTheme="minorHAnsi" w:hAnsiTheme="minorHAnsi" w:cstheme="minorHAnsi"/>
          <w:sz w:val="24"/>
          <w:szCs w:val="24"/>
          <w:lang w:eastAsia="en-US"/>
        </w:rPr>
        <w:t xml:space="preserve"> e nelle presenti Condizioni</w:t>
      </w:r>
      <w:r w:rsidR="00AA0378" w:rsidRPr="002163EC">
        <w:rPr>
          <w:rFonts w:asciiTheme="minorHAnsi" w:eastAsiaTheme="minorHAnsi" w:hAnsiTheme="minorHAnsi" w:cstheme="minorHAnsi"/>
          <w:sz w:val="24"/>
          <w:szCs w:val="24"/>
          <w:lang w:eastAsia="en-US"/>
        </w:rPr>
        <w:t xml:space="preserve"> Generali. Nelle opere su menzionate sono altresì compresi gli oneri di trasporto, sgombero e allontanamento di detriti, l’opera di muratori, scarico ed accatastamento sul posto di lavoro con qualsiasi mezzo, l’uso di ponteggi ed impalcature e ogni altro onere per realizzare i lavori a perfetta regola d’arte. Per ogni categoria di lavori ed opere s'intende compresa ogni fornitura di materiali comunque occorrenti ed ogni onere, magistero e mezzo d'opera per darla compiuta e funzionante in ogni sua parte. L’eventuale picchettazione per l’esecuzione di tratti di impianti è compresa e compensata con la liquidazione delle categorie di lavoro.</w:t>
      </w:r>
    </w:p>
    <w:p w14:paraId="354015D9" w14:textId="77777777" w:rsidR="00910292" w:rsidRDefault="00910292" w:rsidP="00910292">
      <w:pPr>
        <w:spacing w:line="276" w:lineRule="auto"/>
        <w:ind w:right="20"/>
        <w:jc w:val="both"/>
        <w:rPr>
          <w:rFonts w:asciiTheme="minorHAnsi" w:eastAsia="Verdana" w:hAnsiTheme="minorHAnsi" w:cstheme="minorHAnsi"/>
          <w:sz w:val="24"/>
          <w:szCs w:val="24"/>
        </w:rPr>
      </w:pPr>
    </w:p>
    <w:p w14:paraId="7D0BA686" w14:textId="6C2756D8" w:rsidR="00583A66" w:rsidRPr="004E558F" w:rsidRDefault="00583A66" w:rsidP="00C224EB">
      <w:pPr>
        <w:jc w:val="both"/>
        <w:rPr>
          <w:rFonts w:asciiTheme="minorHAnsi" w:eastAsia="Verdana" w:hAnsiTheme="minorHAnsi" w:cstheme="minorHAnsi"/>
          <w:sz w:val="24"/>
          <w:szCs w:val="24"/>
        </w:rPr>
      </w:pPr>
      <w:r w:rsidRPr="00FB7F51">
        <w:rPr>
          <w:rFonts w:asciiTheme="minorHAnsi" w:eastAsia="Verdana" w:hAnsiTheme="minorHAnsi" w:cstheme="minorHAnsi"/>
          <w:b/>
          <w:bCs/>
          <w:sz w:val="24"/>
          <w:szCs w:val="24"/>
        </w:rPr>
        <w:t>Lingua ufficiale</w:t>
      </w:r>
      <w:r w:rsidR="006F238A" w:rsidRPr="0088583F">
        <w:rPr>
          <w:rFonts w:asciiTheme="minorHAnsi" w:eastAsia="Verdana" w:hAnsiTheme="minorHAnsi" w:cstheme="minorHAnsi"/>
        </w:rPr>
        <w:t>:</w:t>
      </w:r>
      <w:r w:rsidR="006F238A">
        <w:rPr>
          <w:rFonts w:asciiTheme="minorHAnsi" w:eastAsia="Verdana" w:hAnsiTheme="minorHAnsi" w:cstheme="minorHAnsi"/>
        </w:rPr>
        <w:t xml:space="preserve"> </w:t>
      </w:r>
      <w:r w:rsidRPr="004E558F">
        <w:rPr>
          <w:rFonts w:asciiTheme="minorHAnsi" w:eastAsia="Verdana" w:hAnsiTheme="minorHAnsi" w:cstheme="minorHAnsi"/>
          <w:sz w:val="24"/>
          <w:szCs w:val="24"/>
        </w:rPr>
        <w:t>Tutti i documenti, i rapporti, le comunicazioni, la corrispondenza, le relazioni tecniche ed amministrative, le specifiche tecniche ed etichettature e quant’altro prodotto dall’</w:t>
      </w:r>
      <w:r w:rsidR="00783F2B" w:rsidRPr="004E558F">
        <w:rPr>
          <w:rFonts w:asciiTheme="minorHAnsi" w:eastAsia="Verdana" w:hAnsiTheme="minorHAnsi" w:cstheme="minorHAnsi"/>
          <w:sz w:val="24"/>
          <w:szCs w:val="24"/>
        </w:rPr>
        <w:t>operatore economico</w:t>
      </w:r>
      <w:r w:rsidRPr="004E558F">
        <w:rPr>
          <w:rFonts w:asciiTheme="minorHAnsi" w:eastAsia="Verdana" w:hAnsiTheme="minorHAnsi" w:cstheme="minorHAnsi"/>
          <w:sz w:val="24"/>
          <w:szCs w:val="24"/>
        </w:rPr>
        <w:t xml:space="preserve"> dovranno rigorosamente risultare redatti in lingua italiana</w:t>
      </w:r>
      <w:r w:rsidR="00783F2B" w:rsidRPr="004E558F">
        <w:rPr>
          <w:rFonts w:asciiTheme="minorHAnsi" w:eastAsia="Verdana" w:hAnsiTheme="minorHAnsi" w:cstheme="minorHAnsi"/>
          <w:sz w:val="24"/>
          <w:szCs w:val="24"/>
        </w:rPr>
        <w:t>.</w:t>
      </w:r>
    </w:p>
    <w:p w14:paraId="43004CB4" w14:textId="77777777" w:rsidR="00583A66" w:rsidRPr="004E558F" w:rsidRDefault="00583A66" w:rsidP="00A604BF">
      <w:pPr>
        <w:spacing w:line="276" w:lineRule="auto"/>
        <w:jc w:val="both"/>
        <w:rPr>
          <w:rFonts w:asciiTheme="minorHAnsi" w:hAnsiTheme="minorHAnsi" w:cstheme="minorHAnsi"/>
          <w:sz w:val="24"/>
          <w:szCs w:val="24"/>
        </w:rPr>
      </w:pPr>
    </w:p>
    <w:p w14:paraId="1EFD1E07" w14:textId="28477E5F" w:rsidR="006F238A" w:rsidRPr="004E558F" w:rsidRDefault="006F238A" w:rsidP="006F238A">
      <w:pPr>
        <w:pStyle w:val="Titolo1"/>
        <w:numPr>
          <w:ilvl w:val="0"/>
          <w:numId w:val="45"/>
        </w:numPr>
        <w:rPr>
          <w:rFonts w:asciiTheme="minorHAnsi" w:eastAsia="Verdana" w:hAnsiTheme="minorHAnsi" w:cstheme="minorHAnsi"/>
          <w:color w:val="auto"/>
        </w:rPr>
      </w:pPr>
      <w:bookmarkStart w:id="5" w:name="_Toc109316342"/>
      <w:bookmarkStart w:id="6" w:name="_Toc129056910"/>
      <w:r w:rsidRPr="006F238A">
        <w:rPr>
          <w:rFonts w:asciiTheme="minorHAnsi" w:eastAsia="Verdana" w:hAnsiTheme="minorHAnsi" w:cstheme="minorHAnsi"/>
          <w:color w:val="auto"/>
        </w:rPr>
        <w:t xml:space="preserve">AMMONTARE DEI CONTRATTI </w:t>
      </w:r>
      <w:r w:rsidR="002C1FDE">
        <w:rPr>
          <w:rFonts w:asciiTheme="minorHAnsi" w:eastAsia="Verdana" w:hAnsiTheme="minorHAnsi" w:cstheme="minorHAnsi"/>
          <w:color w:val="auto"/>
        </w:rPr>
        <w:t>APPLICATIVI</w:t>
      </w:r>
      <w:bookmarkEnd w:id="5"/>
      <w:bookmarkEnd w:id="6"/>
    </w:p>
    <w:p w14:paraId="6F75B40C" w14:textId="77777777" w:rsidR="006F238A" w:rsidRPr="004E558F" w:rsidRDefault="006F238A" w:rsidP="006F238A">
      <w:pPr>
        <w:spacing w:line="2" w:lineRule="exact"/>
        <w:jc w:val="both"/>
        <w:rPr>
          <w:rFonts w:asciiTheme="minorHAnsi" w:hAnsiTheme="minorHAnsi" w:cstheme="minorHAnsi"/>
          <w:sz w:val="24"/>
          <w:szCs w:val="24"/>
        </w:rPr>
      </w:pPr>
    </w:p>
    <w:p w14:paraId="11891F42" w14:textId="77777777" w:rsidR="006F238A" w:rsidRPr="004E558F" w:rsidRDefault="006F238A" w:rsidP="006F238A">
      <w:pPr>
        <w:spacing w:line="4" w:lineRule="exact"/>
        <w:jc w:val="both"/>
        <w:rPr>
          <w:rFonts w:asciiTheme="minorHAnsi" w:hAnsiTheme="minorHAnsi" w:cstheme="minorHAnsi"/>
          <w:sz w:val="24"/>
          <w:szCs w:val="24"/>
          <w:highlight w:val="yellow"/>
        </w:rPr>
      </w:pPr>
    </w:p>
    <w:p w14:paraId="15FAFCD3" w14:textId="6425648B"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1. Il corrispettivo per l’esecuzione del Contratto</w:t>
      </w:r>
      <w:r w:rsidR="002C1FDE">
        <w:rPr>
          <w:rFonts w:asciiTheme="minorHAnsi" w:eastAsia="Verdana" w:hAnsiTheme="minorHAnsi" w:cstheme="minorHAnsi"/>
          <w:sz w:val="24"/>
          <w:szCs w:val="24"/>
        </w:rPr>
        <w:t xml:space="preserve"> Applicativo</w:t>
      </w:r>
      <w:r w:rsidRPr="006F238A">
        <w:rPr>
          <w:rFonts w:asciiTheme="minorHAnsi" w:eastAsia="Verdana" w:hAnsiTheme="minorHAnsi" w:cstheme="minorHAnsi"/>
          <w:sz w:val="24"/>
          <w:szCs w:val="24"/>
        </w:rPr>
        <w:t xml:space="preserve"> sarà commisurato in relazione alle attività</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necessarie per eseguire le prestazioni come stabilito nelle presenti Condizioni Generali,</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eventualmente integrate o derogate dalle Condizioni Particolari.</w:t>
      </w:r>
    </w:p>
    <w:p w14:paraId="1EF7A3F9" w14:textId="1EEA8E73"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2. Fatti salvi i casi previsti dalla legge e le specifiche clausole di revisione dei prezzi previste nei</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 xml:space="preserve">Contratti </w:t>
      </w:r>
      <w:r w:rsidR="002C1FDE">
        <w:rPr>
          <w:rFonts w:asciiTheme="minorHAnsi" w:eastAsia="Verdana" w:hAnsiTheme="minorHAnsi" w:cstheme="minorHAnsi"/>
          <w:sz w:val="24"/>
          <w:szCs w:val="24"/>
        </w:rPr>
        <w:t>Applicativi</w:t>
      </w:r>
      <w:r w:rsidRPr="006F238A">
        <w:rPr>
          <w:rFonts w:asciiTheme="minorHAnsi" w:eastAsia="Verdana" w:hAnsiTheme="minorHAnsi" w:cstheme="minorHAnsi"/>
          <w:sz w:val="24"/>
          <w:szCs w:val="24"/>
        </w:rPr>
        <w:t>, ai sensi dell’articolo 106, co. 1, lett. a), del Codice dei Contratti, in attuazione</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della norma di cui all’articolo 29, co. 1, lett. a), del 27 gennaio 2022, n. 4, non è prevista alcuna</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 xml:space="preserve">revisione dei prezzi contrattuali e non trova applicazione l’articolo 1664, co. 1 del </w:t>
      </w:r>
      <w:proofErr w:type="gramStart"/>
      <w:r w:rsidRPr="006F238A">
        <w:rPr>
          <w:rFonts w:asciiTheme="minorHAnsi" w:eastAsia="Verdana" w:hAnsiTheme="minorHAnsi" w:cstheme="minorHAnsi"/>
          <w:sz w:val="24"/>
          <w:szCs w:val="24"/>
        </w:rPr>
        <w:t>Codice Civile</w:t>
      </w:r>
      <w:proofErr w:type="gramEnd"/>
      <w:r w:rsidRPr="006F238A">
        <w:rPr>
          <w:rFonts w:asciiTheme="minorHAnsi" w:eastAsia="Verdana" w:hAnsiTheme="minorHAnsi" w:cstheme="minorHAnsi"/>
          <w:sz w:val="24"/>
          <w:szCs w:val="24"/>
        </w:rPr>
        <w:t>. Per</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quanto riguarda le attività attinenti ai lavori, si rinvia al successivo articolo 4</w:t>
      </w:r>
      <w:r w:rsidR="000D61AB">
        <w:rPr>
          <w:rFonts w:asciiTheme="minorHAnsi" w:eastAsia="Verdana" w:hAnsiTheme="minorHAnsi" w:cstheme="minorHAnsi"/>
          <w:sz w:val="24"/>
          <w:szCs w:val="24"/>
        </w:rPr>
        <w:t>0</w:t>
      </w:r>
      <w:r w:rsidRPr="006F238A">
        <w:rPr>
          <w:rFonts w:asciiTheme="minorHAnsi" w:eastAsia="Verdana" w:hAnsiTheme="minorHAnsi" w:cstheme="minorHAnsi"/>
          <w:sz w:val="24"/>
          <w:szCs w:val="24"/>
        </w:rPr>
        <w:t xml:space="preserve"> delle presenti</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Condizioni Generali.</w:t>
      </w:r>
    </w:p>
    <w:p w14:paraId="7AE88615" w14:textId="4C411E86"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lastRenderedPageBreak/>
        <w:t xml:space="preserve">3. Per quanto riguarda le attività attinenti ai lavori, oggetto di ogni singolo </w:t>
      </w:r>
      <w:r w:rsidR="00600419">
        <w:rPr>
          <w:rFonts w:asciiTheme="minorHAnsi" w:eastAsia="Verdana" w:hAnsiTheme="minorHAnsi" w:cstheme="minorHAnsi"/>
          <w:sz w:val="24"/>
          <w:szCs w:val="24"/>
        </w:rPr>
        <w:t>Contratto Applicativo</w:t>
      </w:r>
      <w:r w:rsidRPr="006F238A">
        <w:rPr>
          <w:rFonts w:asciiTheme="minorHAnsi" w:eastAsia="Verdana" w:hAnsiTheme="minorHAnsi" w:cstheme="minorHAnsi"/>
          <w:sz w:val="24"/>
          <w:szCs w:val="24"/>
        </w:rPr>
        <w:t>, il</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corrispettivo sarà determinato in base ai prezzari indicati nel successivo articolo 4</w:t>
      </w:r>
      <w:r w:rsidR="000D61AB">
        <w:rPr>
          <w:rFonts w:asciiTheme="minorHAnsi" w:eastAsia="Verdana" w:hAnsiTheme="minorHAnsi" w:cstheme="minorHAnsi"/>
          <w:sz w:val="24"/>
          <w:szCs w:val="24"/>
        </w:rPr>
        <w:t>0</w:t>
      </w:r>
      <w:r w:rsidRPr="006F238A">
        <w:rPr>
          <w:rFonts w:asciiTheme="minorHAnsi" w:eastAsia="Verdana" w:hAnsiTheme="minorHAnsi" w:cstheme="minorHAnsi"/>
          <w:sz w:val="24"/>
          <w:szCs w:val="24"/>
        </w:rPr>
        <w:t xml:space="preserve"> delle presenti</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 xml:space="preserve">Condizioni Generali, previa applicazione del ribasso percentuale offerto </w:t>
      </w:r>
      <w:r w:rsidR="007C27AB">
        <w:rPr>
          <w:rFonts w:asciiTheme="minorHAnsi" w:eastAsia="Verdana" w:hAnsiTheme="minorHAnsi" w:cstheme="minorHAnsi"/>
          <w:sz w:val="24"/>
          <w:szCs w:val="24"/>
        </w:rPr>
        <w:t xml:space="preserve">per l’esecuzione dei lavori </w:t>
      </w:r>
      <w:r w:rsidRPr="006F238A">
        <w:rPr>
          <w:rFonts w:asciiTheme="minorHAnsi" w:eastAsia="Verdana" w:hAnsiTheme="minorHAnsi" w:cstheme="minorHAnsi"/>
          <w:sz w:val="24"/>
          <w:szCs w:val="24"/>
        </w:rPr>
        <w:t>nel corso della</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 xml:space="preserve">Procedura da parte dell’Appaltatore contraente il </w:t>
      </w:r>
      <w:r w:rsidR="00600419">
        <w:rPr>
          <w:rFonts w:asciiTheme="minorHAnsi" w:eastAsia="Verdana" w:hAnsiTheme="minorHAnsi" w:cstheme="minorHAnsi"/>
          <w:sz w:val="24"/>
          <w:szCs w:val="24"/>
        </w:rPr>
        <w:t>Contratto Applicativo</w:t>
      </w:r>
      <w:r w:rsidR="002C1FDE">
        <w:rPr>
          <w:rFonts w:asciiTheme="minorHAnsi" w:eastAsia="Verdana" w:hAnsiTheme="minorHAnsi" w:cstheme="minorHAnsi"/>
          <w:sz w:val="24"/>
          <w:szCs w:val="24"/>
        </w:rPr>
        <w:t>.</w:t>
      </w:r>
    </w:p>
    <w:p w14:paraId="787521D0" w14:textId="793CD437"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4. In relazione ad eventuali variazioni dei prezzi dei singoli materiali da costruzione, in aumento o in</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diminuzione, si applica quanto disposto dall’articolo 4</w:t>
      </w:r>
      <w:r w:rsidR="000D61AB">
        <w:rPr>
          <w:rFonts w:asciiTheme="minorHAnsi" w:eastAsia="Verdana" w:hAnsiTheme="minorHAnsi" w:cstheme="minorHAnsi"/>
          <w:sz w:val="24"/>
          <w:szCs w:val="24"/>
        </w:rPr>
        <w:t>0</w:t>
      </w:r>
      <w:r w:rsidRPr="006F238A">
        <w:rPr>
          <w:rFonts w:asciiTheme="minorHAnsi" w:eastAsia="Verdana" w:hAnsiTheme="minorHAnsi" w:cstheme="minorHAnsi"/>
          <w:sz w:val="24"/>
          <w:szCs w:val="24"/>
        </w:rPr>
        <w:t xml:space="preserve"> delle presenti Condizioni Generali.</w:t>
      </w:r>
    </w:p>
    <w:p w14:paraId="0D45AB3E" w14:textId="12D8C922"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 xml:space="preserve">5. Gli importi stimati in ciascun </w:t>
      </w:r>
      <w:r w:rsidR="00600419">
        <w:rPr>
          <w:rFonts w:asciiTheme="minorHAnsi" w:eastAsia="Verdana" w:hAnsiTheme="minorHAnsi" w:cstheme="minorHAnsi"/>
          <w:sz w:val="24"/>
          <w:szCs w:val="24"/>
        </w:rPr>
        <w:t>Contratto Applicativo</w:t>
      </w:r>
      <w:r w:rsidRPr="006F238A">
        <w:rPr>
          <w:rFonts w:asciiTheme="minorHAnsi" w:eastAsia="Verdana" w:hAnsiTheme="minorHAnsi" w:cstheme="minorHAnsi"/>
          <w:sz w:val="24"/>
          <w:szCs w:val="24"/>
        </w:rPr>
        <w:t>, potranno variare, tanto in più quanto in meno,</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nei limiti stabiliti dall’articolo 106 del Codice dei Contratti, senza che ciò costituisca motivo per</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l’Appaltatore per avanzare pretesa di speciali compensi ed indennizzi di qualsiasi natura e specie.</w:t>
      </w:r>
    </w:p>
    <w:p w14:paraId="048B49DE" w14:textId="57E238CD" w:rsidR="006F238A" w:rsidRPr="006F238A" w:rsidRDefault="000316D3" w:rsidP="006F238A">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6. </w:t>
      </w:r>
      <w:r w:rsidR="006F238A" w:rsidRPr="006F238A">
        <w:rPr>
          <w:rFonts w:asciiTheme="minorHAnsi" w:hAnsiTheme="minorHAnsi" w:cstheme="minorHAnsi"/>
          <w:sz w:val="24"/>
          <w:szCs w:val="24"/>
        </w:rPr>
        <w:t>Il prezzo</w:t>
      </w:r>
      <w:r w:rsidR="00BF1779">
        <w:rPr>
          <w:rFonts w:asciiTheme="minorHAnsi" w:hAnsiTheme="minorHAnsi" w:cstheme="minorHAnsi"/>
          <w:sz w:val="24"/>
          <w:szCs w:val="24"/>
        </w:rPr>
        <w:t xml:space="preserve"> </w:t>
      </w:r>
      <w:r w:rsidR="006F238A" w:rsidRPr="006F238A">
        <w:rPr>
          <w:rFonts w:asciiTheme="minorHAnsi" w:hAnsiTheme="minorHAnsi" w:cstheme="minorHAnsi"/>
          <w:sz w:val="24"/>
          <w:szCs w:val="24"/>
        </w:rPr>
        <w:t>offerto in sede di gara dall’Aggiudicatario</w:t>
      </w:r>
      <w:r w:rsidR="00BF1779">
        <w:rPr>
          <w:rFonts w:asciiTheme="minorHAnsi" w:hAnsiTheme="minorHAnsi" w:cstheme="minorHAnsi"/>
          <w:sz w:val="24"/>
          <w:szCs w:val="24"/>
        </w:rPr>
        <w:t xml:space="preserve"> (determinato applicando i</w:t>
      </w:r>
      <w:r>
        <w:rPr>
          <w:rFonts w:asciiTheme="minorHAnsi" w:hAnsiTheme="minorHAnsi" w:cstheme="minorHAnsi"/>
          <w:sz w:val="24"/>
          <w:szCs w:val="24"/>
        </w:rPr>
        <w:t>l</w:t>
      </w:r>
      <w:r w:rsidR="00BF1779">
        <w:rPr>
          <w:rFonts w:asciiTheme="minorHAnsi" w:hAnsiTheme="minorHAnsi" w:cstheme="minorHAnsi"/>
          <w:sz w:val="24"/>
          <w:szCs w:val="24"/>
        </w:rPr>
        <w:t xml:space="preserve"> ribass</w:t>
      </w:r>
      <w:r>
        <w:rPr>
          <w:rFonts w:asciiTheme="minorHAnsi" w:hAnsiTheme="minorHAnsi" w:cstheme="minorHAnsi"/>
          <w:sz w:val="24"/>
          <w:szCs w:val="24"/>
        </w:rPr>
        <w:t>o</w:t>
      </w:r>
      <w:r w:rsidR="00BF1779">
        <w:rPr>
          <w:rFonts w:asciiTheme="minorHAnsi" w:hAnsiTheme="minorHAnsi" w:cstheme="minorHAnsi"/>
          <w:sz w:val="24"/>
          <w:szCs w:val="24"/>
        </w:rPr>
        <w:t xml:space="preserve"> offerti in sede di gara </w:t>
      </w:r>
      <w:r w:rsidR="00881A12">
        <w:rPr>
          <w:rFonts w:asciiTheme="minorHAnsi" w:hAnsiTheme="minorHAnsi" w:cstheme="minorHAnsi"/>
          <w:sz w:val="24"/>
          <w:szCs w:val="24"/>
        </w:rPr>
        <w:t xml:space="preserve">per l’esecuzione dei lavori </w:t>
      </w:r>
      <w:r w:rsidR="00BF1779">
        <w:rPr>
          <w:rFonts w:asciiTheme="minorHAnsi" w:hAnsiTheme="minorHAnsi" w:cstheme="minorHAnsi"/>
          <w:sz w:val="24"/>
          <w:szCs w:val="24"/>
        </w:rPr>
        <w:t xml:space="preserve">con </w:t>
      </w:r>
      <w:r w:rsidR="00881A12">
        <w:rPr>
          <w:rFonts w:asciiTheme="minorHAnsi" w:hAnsiTheme="minorHAnsi" w:cstheme="minorHAnsi"/>
          <w:sz w:val="24"/>
          <w:szCs w:val="24"/>
        </w:rPr>
        <w:t>le</w:t>
      </w:r>
      <w:r w:rsidR="00BF1779">
        <w:rPr>
          <w:rFonts w:asciiTheme="minorHAnsi" w:hAnsiTheme="minorHAnsi" w:cstheme="minorHAnsi"/>
          <w:sz w:val="24"/>
          <w:szCs w:val="24"/>
        </w:rPr>
        <w:t xml:space="preserve"> modalità indicate nel Disciplinare di gara)</w:t>
      </w:r>
      <w:r w:rsidR="006F238A" w:rsidRPr="006F238A">
        <w:rPr>
          <w:rFonts w:asciiTheme="minorHAnsi" w:hAnsiTheme="minorHAnsi" w:cstheme="minorHAnsi"/>
          <w:sz w:val="24"/>
          <w:szCs w:val="24"/>
        </w:rPr>
        <w:t xml:space="preserve"> si intende comprensivo di tutto quanto</w:t>
      </w:r>
      <w:r w:rsidR="00540502">
        <w:rPr>
          <w:rFonts w:asciiTheme="minorHAnsi" w:hAnsiTheme="minorHAnsi" w:cstheme="minorHAnsi"/>
          <w:sz w:val="24"/>
          <w:szCs w:val="24"/>
        </w:rPr>
        <w:t xml:space="preserve"> </w:t>
      </w:r>
      <w:r w:rsidR="006F238A" w:rsidRPr="006F238A">
        <w:rPr>
          <w:rFonts w:asciiTheme="minorHAnsi" w:hAnsiTheme="minorHAnsi" w:cstheme="minorHAnsi"/>
          <w:sz w:val="24"/>
          <w:szCs w:val="24"/>
        </w:rPr>
        <w:t xml:space="preserve">necessario </w:t>
      </w:r>
      <w:r>
        <w:rPr>
          <w:rFonts w:asciiTheme="minorHAnsi" w:hAnsiTheme="minorHAnsi" w:cstheme="minorHAnsi"/>
          <w:sz w:val="24"/>
          <w:szCs w:val="24"/>
        </w:rPr>
        <w:t>all’esecuzione dei lavori</w:t>
      </w:r>
      <w:r w:rsidR="006F238A" w:rsidRPr="006F238A">
        <w:rPr>
          <w:rFonts w:asciiTheme="minorHAnsi" w:hAnsiTheme="minorHAnsi" w:cstheme="minorHAnsi"/>
          <w:sz w:val="24"/>
          <w:szCs w:val="24"/>
        </w:rPr>
        <w:t xml:space="preserve"> anche se non specificamente indicato nei documenti di</w:t>
      </w:r>
      <w:r w:rsidR="00540502">
        <w:rPr>
          <w:rFonts w:asciiTheme="minorHAnsi" w:hAnsiTheme="minorHAnsi" w:cstheme="minorHAnsi"/>
          <w:sz w:val="24"/>
          <w:szCs w:val="24"/>
        </w:rPr>
        <w:t xml:space="preserve"> </w:t>
      </w:r>
      <w:r w:rsidR="006F238A" w:rsidRPr="006F238A">
        <w:rPr>
          <w:rFonts w:asciiTheme="minorHAnsi" w:hAnsiTheme="minorHAnsi" w:cstheme="minorHAnsi"/>
          <w:sz w:val="24"/>
          <w:szCs w:val="24"/>
        </w:rPr>
        <w:t>gara, ed, in linea generale, di ogni onere necessario allo svolgimento delle attività accessorie</w:t>
      </w:r>
      <w:r>
        <w:rPr>
          <w:rFonts w:asciiTheme="minorHAnsi" w:hAnsiTheme="minorHAnsi" w:cstheme="minorHAnsi"/>
          <w:sz w:val="24"/>
          <w:szCs w:val="24"/>
        </w:rPr>
        <w:t>.</w:t>
      </w:r>
    </w:p>
    <w:p w14:paraId="5A7A7136" w14:textId="17757120" w:rsidR="006F238A" w:rsidRPr="002163EC" w:rsidRDefault="000316D3" w:rsidP="002163EC">
      <w:pPr>
        <w:spacing w:line="276" w:lineRule="auto"/>
        <w:jc w:val="both"/>
        <w:rPr>
          <w:rFonts w:asciiTheme="minorHAnsi" w:hAnsiTheme="minorHAnsi" w:cstheme="minorHAnsi"/>
          <w:sz w:val="24"/>
          <w:szCs w:val="24"/>
        </w:rPr>
      </w:pPr>
      <w:r>
        <w:rPr>
          <w:rFonts w:asciiTheme="minorHAnsi" w:hAnsiTheme="minorHAnsi" w:cstheme="minorHAnsi"/>
          <w:sz w:val="24"/>
          <w:szCs w:val="24"/>
        </w:rPr>
        <w:t>7.</w:t>
      </w:r>
      <w:r w:rsidR="006F238A" w:rsidRPr="002163EC">
        <w:rPr>
          <w:rFonts w:asciiTheme="minorHAnsi" w:hAnsiTheme="minorHAnsi" w:cstheme="minorHAnsi"/>
          <w:sz w:val="24"/>
          <w:szCs w:val="24"/>
        </w:rPr>
        <w:t xml:space="preserve"> Il corrispettivo dell’appalto comprende e compensa integralmente tutte le attività necessarie per</w:t>
      </w:r>
      <w:r w:rsidR="00540502">
        <w:rPr>
          <w:rFonts w:asciiTheme="minorHAnsi" w:hAnsiTheme="minorHAnsi" w:cstheme="minorHAnsi"/>
          <w:sz w:val="24"/>
          <w:szCs w:val="24"/>
        </w:rPr>
        <w:t xml:space="preserve"> </w:t>
      </w:r>
      <w:r w:rsidR="006F238A" w:rsidRPr="002163EC">
        <w:rPr>
          <w:rFonts w:asciiTheme="minorHAnsi" w:hAnsiTheme="minorHAnsi" w:cstheme="minorHAnsi"/>
          <w:sz w:val="24"/>
          <w:szCs w:val="24"/>
        </w:rPr>
        <w:t xml:space="preserve">eseguire </w:t>
      </w:r>
      <w:r w:rsidR="00104ECA">
        <w:rPr>
          <w:rFonts w:asciiTheme="minorHAnsi" w:hAnsiTheme="minorHAnsi" w:cstheme="minorHAnsi"/>
          <w:sz w:val="24"/>
          <w:szCs w:val="24"/>
        </w:rPr>
        <w:t>le prestazioni</w:t>
      </w:r>
      <w:r w:rsidR="006F238A" w:rsidRPr="002163EC">
        <w:rPr>
          <w:rFonts w:asciiTheme="minorHAnsi" w:hAnsiTheme="minorHAnsi" w:cstheme="minorHAnsi"/>
          <w:sz w:val="24"/>
          <w:szCs w:val="24"/>
        </w:rPr>
        <w:t xml:space="preserve"> affidati all’Appaltatore, nel rispetto di leggi, norme e regolamenti in vigore, ivi</w:t>
      </w:r>
      <w:r w:rsidR="00540502">
        <w:rPr>
          <w:rFonts w:asciiTheme="minorHAnsi" w:hAnsiTheme="minorHAnsi" w:cstheme="minorHAnsi"/>
          <w:sz w:val="24"/>
          <w:szCs w:val="24"/>
        </w:rPr>
        <w:t xml:space="preserve"> </w:t>
      </w:r>
      <w:r w:rsidR="006F238A" w:rsidRPr="002163EC">
        <w:rPr>
          <w:rFonts w:asciiTheme="minorHAnsi" w:hAnsiTheme="minorHAnsi" w:cstheme="minorHAnsi"/>
          <w:sz w:val="24"/>
          <w:szCs w:val="24"/>
        </w:rPr>
        <w:t xml:space="preserve">incluse tutte le attività necessarie per l’adempimento delle prescrizioni </w:t>
      </w:r>
      <w:r w:rsidR="00600419">
        <w:rPr>
          <w:rFonts w:asciiTheme="minorHAnsi" w:hAnsiTheme="minorHAnsi" w:cstheme="minorHAnsi"/>
          <w:sz w:val="24"/>
          <w:szCs w:val="24"/>
        </w:rPr>
        <w:t xml:space="preserve">Ente (Soggetto Attuatore Esterno) </w:t>
      </w:r>
      <w:r w:rsidR="006F238A" w:rsidRPr="002163EC">
        <w:rPr>
          <w:rFonts w:asciiTheme="minorHAnsi" w:hAnsiTheme="minorHAnsi" w:cstheme="minorHAnsi"/>
          <w:sz w:val="24"/>
          <w:szCs w:val="24"/>
        </w:rPr>
        <w:t>e/o</w:t>
      </w:r>
      <w:r w:rsidR="00540502">
        <w:rPr>
          <w:rFonts w:asciiTheme="minorHAnsi" w:hAnsiTheme="minorHAnsi" w:cstheme="minorHAnsi"/>
          <w:sz w:val="24"/>
          <w:szCs w:val="24"/>
        </w:rPr>
        <w:t xml:space="preserve"> </w:t>
      </w:r>
      <w:r w:rsidR="006F238A" w:rsidRPr="002163EC">
        <w:rPr>
          <w:rFonts w:asciiTheme="minorHAnsi" w:hAnsiTheme="minorHAnsi" w:cstheme="minorHAnsi"/>
          <w:sz w:val="24"/>
          <w:szCs w:val="24"/>
        </w:rPr>
        <w:t>Amministrazioni ed Enti competenti, l’assistenza alla verifica, nonché ogni ulteriore attività tecnica</w:t>
      </w:r>
      <w:r w:rsidR="00540502">
        <w:rPr>
          <w:rFonts w:asciiTheme="minorHAnsi" w:hAnsiTheme="minorHAnsi" w:cstheme="minorHAnsi"/>
          <w:sz w:val="24"/>
          <w:szCs w:val="24"/>
        </w:rPr>
        <w:t xml:space="preserve"> </w:t>
      </w:r>
      <w:r w:rsidR="006F238A" w:rsidRPr="002163EC">
        <w:rPr>
          <w:rFonts w:asciiTheme="minorHAnsi" w:hAnsiTheme="minorHAnsi" w:cstheme="minorHAnsi"/>
          <w:sz w:val="24"/>
          <w:szCs w:val="24"/>
        </w:rPr>
        <w:t>o amministrativa necessaria.</w:t>
      </w:r>
    </w:p>
    <w:p w14:paraId="28470FD2" w14:textId="03ED2CA8" w:rsidR="006F238A" w:rsidRPr="002163EC" w:rsidRDefault="000316D3" w:rsidP="002163EC">
      <w:pPr>
        <w:spacing w:line="276" w:lineRule="auto"/>
        <w:jc w:val="both"/>
        <w:rPr>
          <w:rFonts w:asciiTheme="minorHAnsi" w:hAnsiTheme="minorHAnsi" w:cstheme="minorHAnsi"/>
          <w:sz w:val="24"/>
          <w:szCs w:val="24"/>
        </w:rPr>
      </w:pPr>
      <w:r>
        <w:rPr>
          <w:rFonts w:asciiTheme="minorHAnsi" w:hAnsiTheme="minorHAnsi" w:cstheme="minorHAnsi"/>
          <w:sz w:val="24"/>
          <w:szCs w:val="24"/>
        </w:rPr>
        <w:t>8.</w:t>
      </w:r>
      <w:r w:rsidR="006F238A" w:rsidRPr="002163EC">
        <w:rPr>
          <w:rFonts w:asciiTheme="minorHAnsi" w:hAnsiTheme="minorHAnsi" w:cstheme="minorHAnsi"/>
          <w:sz w:val="24"/>
          <w:szCs w:val="24"/>
        </w:rPr>
        <w:t xml:space="preserve"> Nessun corrispettivo è dovuto oltre a quello previsto nelle presenti Condizioni Generali,</w:t>
      </w:r>
      <w:r w:rsidR="00540502">
        <w:rPr>
          <w:rFonts w:asciiTheme="minorHAnsi" w:hAnsiTheme="minorHAnsi" w:cstheme="minorHAnsi"/>
          <w:sz w:val="24"/>
          <w:szCs w:val="24"/>
        </w:rPr>
        <w:t xml:space="preserve"> </w:t>
      </w:r>
      <w:r w:rsidR="006F238A" w:rsidRPr="002163EC">
        <w:rPr>
          <w:rFonts w:asciiTheme="minorHAnsi" w:hAnsiTheme="minorHAnsi" w:cstheme="minorHAnsi"/>
          <w:sz w:val="24"/>
          <w:szCs w:val="24"/>
        </w:rPr>
        <w:t xml:space="preserve">eventualmente derogate o integrate dalle Condizioni Particolari, e dal </w:t>
      </w:r>
      <w:r w:rsidR="00600419">
        <w:rPr>
          <w:rFonts w:asciiTheme="minorHAnsi" w:hAnsiTheme="minorHAnsi" w:cstheme="minorHAnsi"/>
          <w:sz w:val="24"/>
          <w:szCs w:val="24"/>
        </w:rPr>
        <w:t>Contratto Applicativo</w:t>
      </w:r>
      <w:r w:rsidR="006F238A" w:rsidRPr="002163EC">
        <w:rPr>
          <w:rFonts w:asciiTheme="minorHAnsi" w:hAnsiTheme="minorHAnsi" w:cstheme="minorHAnsi"/>
          <w:sz w:val="24"/>
          <w:szCs w:val="24"/>
        </w:rPr>
        <w:t>, ivi inclusi</w:t>
      </w:r>
      <w:r w:rsidR="00540502">
        <w:rPr>
          <w:rFonts w:asciiTheme="minorHAnsi" w:hAnsiTheme="minorHAnsi" w:cstheme="minorHAnsi"/>
          <w:sz w:val="24"/>
          <w:szCs w:val="24"/>
        </w:rPr>
        <w:t xml:space="preserve"> </w:t>
      </w:r>
      <w:r w:rsidR="006F238A" w:rsidRPr="002163EC">
        <w:rPr>
          <w:rFonts w:asciiTheme="minorHAnsi" w:hAnsiTheme="minorHAnsi" w:cstheme="minorHAnsi"/>
          <w:sz w:val="24"/>
          <w:szCs w:val="24"/>
        </w:rPr>
        <w:t>eventuali aggiornamenti tariffari che dovessero essere approvati nel periodo di validità del</w:t>
      </w:r>
      <w:r w:rsidR="00540502">
        <w:rPr>
          <w:rFonts w:asciiTheme="minorHAnsi" w:hAnsiTheme="minorHAnsi" w:cstheme="minorHAnsi"/>
          <w:sz w:val="24"/>
          <w:szCs w:val="24"/>
        </w:rPr>
        <w:t xml:space="preserve"> </w:t>
      </w:r>
      <w:r w:rsidR="00600419">
        <w:rPr>
          <w:rFonts w:asciiTheme="minorHAnsi" w:hAnsiTheme="minorHAnsi" w:cstheme="minorHAnsi"/>
          <w:sz w:val="24"/>
          <w:szCs w:val="24"/>
        </w:rPr>
        <w:t>Contratto Applicativ</w:t>
      </w:r>
      <w:r w:rsidR="00881A12">
        <w:rPr>
          <w:rFonts w:asciiTheme="minorHAnsi" w:hAnsiTheme="minorHAnsi" w:cstheme="minorHAnsi"/>
          <w:sz w:val="24"/>
          <w:szCs w:val="24"/>
        </w:rPr>
        <w:t xml:space="preserve">o </w:t>
      </w:r>
      <w:r w:rsidR="006F238A" w:rsidRPr="002163EC">
        <w:rPr>
          <w:rFonts w:asciiTheme="minorHAnsi" w:hAnsiTheme="minorHAnsi" w:cstheme="minorHAnsi"/>
          <w:sz w:val="24"/>
          <w:szCs w:val="24"/>
        </w:rPr>
        <w:t>a rivalutazioni o revisioni di qualunque genere dei corrispettivi, nonché a</w:t>
      </w:r>
      <w:r w:rsidR="00540502">
        <w:rPr>
          <w:rFonts w:asciiTheme="minorHAnsi" w:hAnsiTheme="minorHAnsi" w:cstheme="minorHAnsi"/>
          <w:sz w:val="24"/>
          <w:szCs w:val="24"/>
        </w:rPr>
        <w:t xml:space="preserve"> </w:t>
      </w:r>
      <w:r w:rsidR="006F238A" w:rsidRPr="002163EC">
        <w:rPr>
          <w:rFonts w:asciiTheme="minorHAnsi" w:hAnsiTheme="minorHAnsi" w:cstheme="minorHAnsi"/>
          <w:sz w:val="24"/>
          <w:szCs w:val="24"/>
        </w:rPr>
        <w:t>qualsiasi maggiorazione per incarichi parziali o per interruzione dell’incarico per qualsiasi motivo</w:t>
      </w:r>
      <w:r w:rsidR="00540502">
        <w:rPr>
          <w:rFonts w:asciiTheme="minorHAnsi" w:hAnsiTheme="minorHAnsi" w:cstheme="minorHAnsi"/>
          <w:sz w:val="24"/>
          <w:szCs w:val="24"/>
        </w:rPr>
        <w:t xml:space="preserve"> </w:t>
      </w:r>
      <w:r w:rsidR="006F238A" w:rsidRPr="002163EC">
        <w:rPr>
          <w:rFonts w:asciiTheme="minorHAnsi" w:hAnsiTheme="minorHAnsi" w:cstheme="minorHAnsi"/>
          <w:sz w:val="24"/>
          <w:szCs w:val="24"/>
        </w:rPr>
        <w:t>non imputabile al</w:t>
      </w:r>
      <w:r w:rsidR="00600419">
        <w:rPr>
          <w:rFonts w:asciiTheme="minorHAnsi" w:hAnsiTheme="minorHAnsi" w:cstheme="minorHAnsi"/>
          <w:sz w:val="24"/>
          <w:szCs w:val="24"/>
        </w:rPr>
        <w:t>l’Ente (Soggetto Attuatore Esterno)</w:t>
      </w:r>
      <w:r w:rsidR="006F238A" w:rsidRPr="002163EC">
        <w:rPr>
          <w:rFonts w:asciiTheme="minorHAnsi" w:hAnsiTheme="minorHAnsi" w:cstheme="minorHAnsi"/>
          <w:sz w:val="24"/>
          <w:szCs w:val="24"/>
        </w:rPr>
        <w:t>.</w:t>
      </w:r>
    </w:p>
    <w:p w14:paraId="5DC3FCB4" w14:textId="69A29FC8" w:rsidR="006F238A" w:rsidRPr="002163EC" w:rsidRDefault="000316D3" w:rsidP="002163EC">
      <w:pPr>
        <w:spacing w:line="276" w:lineRule="auto"/>
        <w:jc w:val="both"/>
        <w:rPr>
          <w:rFonts w:asciiTheme="minorHAnsi" w:hAnsiTheme="minorHAnsi" w:cstheme="minorHAnsi"/>
          <w:sz w:val="24"/>
          <w:szCs w:val="24"/>
        </w:rPr>
      </w:pPr>
      <w:r>
        <w:rPr>
          <w:rFonts w:asciiTheme="minorHAnsi" w:hAnsiTheme="minorHAnsi" w:cstheme="minorHAnsi"/>
          <w:sz w:val="24"/>
          <w:szCs w:val="24"/>
        </w:rPr>
        <w:t>9</w:t>
      </w:r>
      <w:r w:rsidR="006F238A" w:rsidRPr="002163EC">
        <w:rPr>
          <w:rFonts w:asciiTheme="minorHAnsi" w:hAnsiTheme="minorHAnsi" w:cstheme="minorHAnsi"/>
          <w:sz w:val="24"/>
          <w:szCs w:val="24"/>
        </w:rPr>
        <w:t>. I rapporti ed i vincoli negoziali si riferiscono agli importi come determinati ai sensi del presente</w:t>
      </w:r>
      <w:r w:rsidR="00540502">
        <w:rPr>
          <w:rFonts w:asciiTheme="minorHAnsi" w:hAnsiTheme="minorHAnsi" w:cstheme="minorHAnsi"/>
          <w:sz w:val="24"/>
          <w:szCs w:val="24"/>
        </w:rPr>
        <w:t xml:space="preserve"> </w:t>
      </w:r>
      <w:r w:rsidR="006F238A" w:rsidRPr="002163EC">
        <w:rPr>
          <w:rFonts w:asciiTheme="minorHAnsi" w:hAnsiTheme="minorHAnsi" w:cstheme="minorHAnsi"/>
          <w:sz w:val="24"/>
          <w:szCs w:val="24"/>
        </w:rPr>
        <w:t>articolo.</w:t>
      </w:r>
    </w:p>
    <w:p w14:paraId="42C27A81" w14:textId="48633CCE" w:rsidR="006F238A" w:rsidRPr="002163EC" w:rsidRDefault="006F238A" w:rsidP="002163EC">
      <w:pPr>
        <w:pStyle w:val="Titolo1"/>
        <w:numPr>
          <w:ilvl w:val="0"/>
          <w:numId w:val="45"/>
        </w:numPr>
        <w:rPr>
          <w:rFonts w:asciiTheme="minorHAnsi" w:eastAsia="Verdana" w:hAnsiTheme="minorHAnsi" w:cstheme="minorHAnsi"/>
          <w:color w:val="auto"/>
        </w:rPr>
      </w:pPr>
      <w:bookmarkStart w:id="7" w:name="_Toc109316343"/>
      <w:bookmarkStart w:id="8" w:name="_Toc129056911"/>
      <w:r w:rsidRPr="002163EC">
        <w:rPr>
          <w:rFonts w:asciiTheme="minorHAnsi" w:eastAsia="Verdana" w:hAnsiTheme="minorHAnsi" w:cstheme="minorHAnsi"/>
          <w:color w:val="auto"/>
        </w:rPr>
        <w:t xml:space="preserve">MODALITÀ DI STIPULAZIONE DEL </w:t>
      </w:r>
      <w:bookmarkEnd w:id="7"/>
      <w:r w:rsidR="00600419">
        <w:rPr>
          <w:rFonts w:asciiTheme="minorHAnsi" w:eastAsia="Verdana" w:hAnsiTheme="minorHAnsi" w:cstheme="minorHAnsi"/>
          <w:color w:val="auto"/>
        </w:rPr>
        <w:t>CONTRATTO APPLICATIVO</w:t>
      </w:r>
      <w:bookmarkEnd w:id="8"/>
    </w:p>
    <w:p w14:paraId="4EE7052E" w14:textId="572B2AA2"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 xml:space="preserve">1. Ciascun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xml:space="preserve"> sarà sottoscritto tra l’Appaltatore e </w:t>
      </w:r>
      <w:r w:rsidR="00502170">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2163EC">
        <w:rPr>
          <w:rFonts w:asciiTheme="minorHAnsi" w:hAnsiTheme="minorHAnsi" w:cstheme="minorHAnsi"/>
          <w:sz w:val="24"/>
          <w:szCs w:val="24"/>
        </w:rPr>
        <w:t xml:space="preserve"> previa</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emissione del</w:t>
      </w:r>
      <w:r w:rsidR="00502170">
        <w:rPr>
          <w:rFonts w:asciiTheme="minorHAnsi" w:hAnsiTheme="minorHAnsi" w:cstheme="minorHAnsi"/>
          <w:sz w:val="24"/>
          <w:szCs w:val="24"/>
        </w:rPr>
        <w:t xml:space="preserve">la </w:t>
      </w:r>
      <w:proofErr w:type="spellStart"/>
      <w:r w:rsidR="00502170">
        <w:rPr>
          <w:rFonts w:asciiTheme="minorHAnsi" w:hAnsiTheme="minorHAnsi" w:cstheme="minorHAnsi"/>
          <w:sz w:val="24"/>
          <w:szCs w:val="24"/>
        </w:rPr>
        <w:t>RdO</w:t>
      </w:r>
      <w:proofErr w:type="spellEnd"/>
      <w:r w:rsidRPr="002163EC">
        <w:rPr>
          <w:rFonts w:asciiTheme="minorHAnsi" w:hAnsiTheme="minorHAnsi" w:cstheme="minorHAnsi"/>
          <w:sz w:val="24"/>
          <w:szCs w:val="24"/>
        </w:rPr>
        <w:t xml:space="preserve">. </w:t>
      </w:r>
      <w:r w:rsidR="00502170">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2163EC">
        <w:rPr>
          <w:rFonts w:asciiTheme="minorHAnsi" w:hAnsiTheme="minorHAnsi" w:cstheme="minorHAnsi"/>
          <w:sz w:val="24"/>
          <w:szCs w:val="24"/>
        </w:rPr>
        <w:t xml:space="preserve">, al fine di consentire </w:t>
      </w:r>
      <w:r w:rsidRPr="00C07321">
        <w:rPr>
          <w:rFonts w:asciiTheme="minorHAnsi" w:hAnsiTheme="minorHAnsi" w:cstheme="minorHAnsi"/>
          <w:sz w:val="24"/>
          <w:szCs w:val="24"/>
        </w:rPr>
        <w:t>all’Aggiudicatario di organizzare al</w:t>
      </w:r>
      <w:r w:rsidR="00540502" w:rsidRPr="00C07321">
        <w:rPr>
          <w:rFonts w:asciiTheme="minorHAnsi" w:hAnsiTheme="minorHAnsi" w:cstheme="minorHAnsi"/>
          <w:sz w:val="24"/>
          <w:szCs w:val="24"/>
        </w:rPr>
        <w:t xml:space="preserve"> </w:t>
      </w:r>
      <w:r w:rsidRPr="00C07321">
        <w:rPr>
          <w:rFonts w:asciiTheme="minorHAnsi" w:hAnsiTheme="minorHAnsi" w:cstheme="minorHAnsi"/>
          <w:sz w:val="24"/>
          <w:szCs w:val="24"/>
        </w:rPr>
        <w:t xml:space="preserve">meglio la propria capacità produttiva, potrà anticipare a </w:t>
      </w:r>
      <w:r w:rsidRPr="00C07321">
        <w:rPr>
          <w:rFonts w:asciiTheme="minorHAnsi" w:hAnsiTheme="minorHAnsi" w:cstheme="minorHAnsi"/>
          <w:sz w:val="24"/>
          <w:szCs w:val="24"/>
        </w:rPr>
        <w:lastRenderedPageBreak/>
        <w:t>quest’ultimo, via posta elettronica</w:t>
      </w:r>
      <w:r w:rsidR="00540502" w:rsidRPr="00C07321">
        <w:rPr>
          <w:rFonts w:asciiTheme="minorHAnsi" w:hAnsiTheme="minorHAnsi" w:cstheme="minorHAnsi"/>
          <w:sz w:val="24"/>
          <w:szCs w:val="24"/>
        </w:rPr>
        <w:t xml:space="preserve"> </w:t>
      </w:r>
      <w:r w:rsidRPr="00C07321">
        <w:rPr>
          <w:rFonts w:asciiTheme="minorHAnsi" w:hAnsiTheme="minorHAnsi" w:cstheme="minorHAnsi"/>
          <w:sz w:val="24"/>
          <w:szCs w:val="24"/>
        </w:rPr>
        <w:t>certificata (di seguito, “P.E.C.”), l’emissione del</w:t>
      </w:r>
      <w:r w:rsidR="00502170" w:rsidRPr="00C07321">
        <w:rPr>
          <w:rFonts w:asciiTheme="minorHAnsi" w:hAnsiTheme="minorHAnsi" w:cstheme="minorHAnsi"/>
          <w:sz w:val="24"/>
          <w:szCs w:val="24"/>
        </w:rPr>
        <w:t xml:space="preserve"> </w:t>
      </w:r>
      <w:proofErr w:type="spellStart"/>
      <w:r w:rsidR="00502170" w:rsidRPr="00C07321">
        <w:rPr>
          <w:rFonts w:asciiTheme="minorHAnsi" w:hAnsiTheme="minorHAnsi" w:cstheme="minorHAnsi"/>
          <w:sz w:val="24"/>
          <w:szCs w:val="24"/>
        </w:rPr>
        <w:t>RdO</w:t>
      </w:r>
      <w:proofErr w:type="spellEnd"/>
      <w:r w:rsidRPr="00C07321">
        <w:rPr>
          <w:rFonts w:asciiTheme="minorHAnsi" w:hAnsiTheme="minorHAnsi" w:cstheme="minorHAnsi"/>
          <w:sz w:val="24"/>
          <w:szCs w:val="24"/>
        </w:rPr>
        <w:t xml:space="preserve"> entro i successivi 60 (sessanta) giorni.</w:t>
      </w:r>
    </w:p>
    <w:p w14:paraId="0FBE94A6" w14:textId="1CAA086F"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 xml:space="preserve">2. Il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xml:space="preserve"> potrà essere stipulato “a corpo”</w:t>
      </w:r>
      <w:r w:rsidR="00B47F40">
        <w:rPr>
          <w:rFonts w:asciiTheme="minorHAnsi" w:hAnsiTheme="minorHAnsi" w:cstheme="minorHAnsi"/>
          <w:sz w:val="24"/>
          <w:szCs w:val="24"/>
        </w:rPr>
        <w:t>.</w:t>
      </w:r>
    </w:p>
    <w:p w14:paraId="52887F24" w14:textId="206F24C9"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 xml:space="preserve">3. Nel caso di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xml:space="preserve"> stipulato “a corpo” si applica la disciplina di cui agli articoli 3, co. 1,</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 xml:space="preserve">lettera </w:t>
      </w:r>
      <w:proofErr w:type="spellStart"/>
      <w:r w:rsidRPr="002163EC">
        <w:rPr>
          <w:rFonts w:asciiTheme="minorHAnsi" w:hAnsiTheme="minorHAnsi" w:cstheme="minorHAnsi"/>
          <w:sz w:val="24"/>
          <w:szCs w:val="24"/>
        </w:rPr>
        <w:t>ddddd</w:t>
      </w:r>
      <w:proofErr w:type="spellEnd"/>
      <w:r w:rsidRPr="002163EC">
        <w:rPr>
          <w:rFonts w:asciiTheme="minorHAnsi" w:hAnsiTheme="minorHAnsi" w:cstheme="minorHAnsi"/>
          <w:sz w:val="24"/>
          <w:szCs w:val="24"/>
        </w:rPr>
        <w:t>), e 59, co. 5 bis, del Codice dei Contratti, articolo 43, co. 6, del Regolamento e articolo</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14 co. 1, lettera b), del D.M. 7 marzo 2018 n. 49.</w:t>
      </w:r>
    </w:p>
    <w:p w14:paraId="11B6EE3A" w14:textId="564EE7D7"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 xml:space="preserve">4. L’importo di ogni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xml:space="preserve">, come determinato in sede di </w:t>
      </w:r>
      <w:proofErr w:type="spellStart"/>
      <w:r w:rsidR="00502170">
        <w:rPr>
          <w:rFonts w:asciiTheme="minorHAnsi" w:hAnsiTheme="minorHAnsi" w:cstheme="minorHAnsi"/>
          <w:sz w:val="24"/>
          <w:szCs w:val="24"/>
        </w:rPr>
        <w:t>RdO</w:t>
      </w:r>
      <w:proofErr w:type="spellEnd"/>
      <w:r w:rsidRPr="002163EC">
        <w:rPr>
          <w:rFonts w:asciiTheme="minorHAnsi" w:hAnsiTheme="minorHAnsi" w:cstheme="minorHAnsi"/>
          <w:sz w:val="24"/>
          <w:szCs w:val="24"/>
        </w:rPr>
        <w:t>, resta fisso e invariabile,</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senza che possa essere invocata da alcuna delle parti contraenti alcuna successiva verificazione</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sulla misura o sul valore attribuito alla quantità e senza alcuna possibilità di modifica che possano</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 xml:space="preserve">subire le classifiche SOA definite nel singolo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le categorie contrattuali, la</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destinazione funzionale ed il grado di complessità ai sensi del D.M. 17 giugno 2016.</w:t>
      </w:r>
    </w:p>
    <w:p w14:paraId="125281E6" w14:textId="7A66CB14" w:rsidR="009816E8" w:rsidRPr="009816E8" w:rsidRDefault="006F238A" w:rsidP="009816E8">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5. Il corrispettivo, determinato a “corpo”, si intende comprensivo di tutto quanto necessario alla</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 xml:space="preserve">puntuale esecuzione del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xml:space="preserve"> a perfetta regola d’arte, in ogni sua componente</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prestazionale, in ottemperanza alle normative applicabili e alle disposizioni delle presenti Condizioni</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Generali, dell’Accordo Quadro e di tutti i Documenti Contrattuali e all’Offerta, corredata dai relativi</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allegati ivi menzionati, nonché dei documenti che l’Appaltatore si è impegnato a produrre al</w:t>
      </w:r>
      <w:r w:rsidR="00502170">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009816E8" w:rsidRPr="009816E8">
        <w:rPr>
          <w:rFonts w:asciiTheme="minorHAnsi" w:hAnsiTheme="minorHAnsi" w:cstheme="minorHAnsi"/>
          <w:sz w:val="24"/>
          <w:szCs w:val="24"/>
        </w:rPr>
        <w:t xml:space="preserve"> .</w:t>
      </w:r>
    </w:p>
    <w:p w14:paraId="06E48917" w14:textId="3451042F" w:rsidR="009816E8" w:rsidRPr="009816E8"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6. Il prezzo convenuto non può essere modificato sulla base della verifica della quantità o della qualità</w:t>
      </w:r>
      <w:r>
        <w:rPr>
          <w:rFonts w:asciiTheme="minorHAnsi" w:hAnsiTheme="minorHAnsi" w:cstheme="minorHAnsi"/>
          <w:sz w:val="24"/>
          <w:szCs w:val="24"/>
        </w:rPr>
        <w:t xml:space="preserve"> </w:t>
      </w:r>
      <w:r w:rsidRPr="009816E8">
        <w:rPr>
          <w:rFonts w:asciiTheme="minorHAnsi" w:hAnsiTheme="minorHAnsi" w:cstheme="minorHAnsi"/>
          <w:sz w:val="24"/>
          <w:szCs w:val="24"/>
        </w:rPr>
        <w:t>delle prestazioni eseguite.</w:t>
      </w:r>
    </w:p>
    <w:p w14:paraId="1BAA9D37" w14:textId="325340AD" w:rsidR="00365D82" w:rsidRPr="00391E9C" w:rsidRDefault="000316D3" w:rsidP="009816E8">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7. </w:t>
      </w:r>
      <w:r w:rsidR="005D24B7" w:rsidRPr="00391E9C">
        <w:rPr>
          <w:rFonts w:asciiTheme="minorHAnsi" w:hAnsiTheme="minorHAnsi" w:cstheme="minorHAnsi"/>
          <w:sz w:val="24"/>
          <w:szCs w:val="24"/>
        </w:rPr>
        <w:t>I Corrispettivi per l’esecuzione delle opere saranno calcolati applicando il ribasso offerto in gara ai Prezziari di seguito indicati nell’ordine riportato, in vigore alla data di emissione del</w:t>
      </w:r>
      <w:r w:rsidR="005D24B7" w:rsidRPr="00365D82">
        <w:rPr>
          <w:rFonts w:asciiTheme="minorHAnsi" w:hAnsiTheme="minorHAnsi" w:cstheme="minorHAnsi"/>
          <w:sz w:val="24"/>
          <w:szCs w:val="24"/>
        </w:rPr>
        <w:t xml:space="preserve"> </w:t>
      </w:r>
      <w:proofErr w:type="spellStart"/>
      <w:r w:rsidR="005D24B7" w:rsidRPr="00365D82">
        <w:rPr>
          <w:rFonts w:asciiTheme="minorHAnsi" w:hAnsiTheme="minorHAnsi" w:cstheme="minorHAnsi"/>
          <w:sz w:val="24"/>
          <w:szCs w:val="24"/>
        </w:rPr>
        <w:t>RdO</w:t>
      </w:r>
      <w:proofErr w:type="spellEnd"/>
      <w:r w:rsidR="005D24B7" w:rsidRPr="00391E9C">
        <w:rPr>
          <w:rFonts w:asciiTheme="minorHAnsi" w:hAnsiTheme="minorHAnsi" w:cstheme="minorHAnsi"/>
          <w:sz w:val="24"/>
          <w:szCs w:val="24"/>
        </w:rPr>
        <w:t xml:space="preserve">: </w:t>
      </w:r>
      <w:bookmarkStart w:id="9" w:name="_Hlk109483595"/>
      <w:r w:rsidR="005D24B7" w:rsidRPr="00391E9C">
        <w:rPr>
          <w:rFonts w:asciiTheme="minorHAnsi" w:hAnsiTheme="minorHAnsi" w:cstheme="minorHAnsi"/>
          <w:sz w:val="24"/>
          <w:szCs w:val="24"/>
        </w:rPr>
        <w:t xml:space="preserve">(i) </w:t>
      </w:r>
      <w:r w:rsidR="00365D82" w:rsidRPr="00391E9C">
        <w:rPr>
          <w:rFonts w:asciiTheme="minorHAnsi" w:hAnsiTheme="minorHAnsi" w:cstheme="minorHAnsi"/>
          <w:sz w:val="24"/>
          <w:szCs w:val="24"/>
        </w:rPr>
        <w:t xml:space="preserve">(i) Elenco Prezzi Unitari di Regione Lombardia o, ove non presente, Elenco Prezzi </w:t>
      </w:r>
      <w:r w:rsidR="0023235C">
        <w:rPr>
          <w:rFonts w:asciiTheme="minorHAnsi" w:hAnsiTheme="minorHAnsi" w:cstheme="minorHAnsi"/>
          <w:sz w:val="24"/>
          <w:szCs w:val="24"/>
        </w:rPr>
        <w:t>de</w:t>
      </w:r>
      <w:r>
        <w:rPr>
          <w:rFonts w:asciiTheme="minorHAnsi" w:hAnsiTheme="minorHAnsi" w:cstheme="minorHAnsi"/>
          <w:sz w:val="24"/>
          <w:szCs w:val="24"/>
        </w:rPr>
        <w:t>lla</w:t>
      </w:r>
      <w:r w:rsidR="0023235C">
        <w:rPr>
          <w:rFonts w:asciiTheme="minorHAnsi" w:hAnsiTheme="minorHAnsi" w:cstheme="minorHAnsi"/>
          <w:sz w:val="24"/>
          <w:szCs w:val="24"/>
        </w:rPr>
        <w:t xml:space="preserve"> Camera di Commercio di Milano</w:t>
      </w:r>
      <w:r w:rsidR="00365D82" w:rsidRPr="00391E9C">
        <w:rPr>
          <w:rFonts w:asciiTheme="minorHAnsi" w:hAnsiTheme="minorHAnsi" w:cstheme="minorHAnsi"/>
          <w:sz w:val="24"/>
          <w:szCs w:val="24"/>
        </w:rPr>
        <w:t xml:space="preserve">, (ii) Prezziario DEI Regione Lombardia. </w:t>
      </w:r>
    </w:p>
    <w:bookmarkEnd w:id="9"/>
    <w:p w14:paraId="3CDA63AF" w14:textId="48F1A826" w:rsidR="009816E8" w:rsidRPr="009816E8" w:rsidRDefault="000316D3" w:rsidP="009816E8">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8. </w:t>
      </w:r>
      <w:r w:rsidR="009816E8" w:rsidRPr="009816E8">
        <w:rPr>
          <w:rFonts w:asciiTheme="minorHAnsi" w:hAnsiTheme="minorHAnsi" w:cstheme="minorHAnsi"/>
          <w:sz w:val="24"/>
          <w:szCs w:val="24"/>
        </w:rPr>
        <w:t xml:space="preserve">L’importo del </w:t>
      </w:r>
      <w:r w:rsidR="00600419">
        <w:rPr>
          <w:rFonts w:asciiTheme="minorHAnsi" w:hAnsiTheme="minorHAnsi" w:cstheme="minorHAnsi"/>
          <w:sz w:val="24"/>
          <w:szCs w:val="24"/>
        </w:rPr>
        <w:t>Contratto Applicativo</w:t>
      </w:r>
      <w:r w:rsidR="009816E8" w:rsidRPr="009816E8">
        <w:rPr>
          <w:rFonts w:asciiTheme="minorHAnsi" w:hAnsiTheme="minorHAnsi" w:cstheme="minorHAnsi"/>
          <w:sz w:val="24"/>
          <w:szCs w:val="24"/>
        </w:rPr>
        <w:t xml:space="preserve"> può variare, in aumento o in diminuzione, in base alle quantità</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effettivamente eseguite, fermi restando i limiti di cui all’articolo 106, co. 1, lett. c) del Codice dei</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Contratti, le condizioni previste dalle presenti Condizioni Generali e quanto eventualmente</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derogato nelle Condizioni Particolari.</w:t>
      </w:r>
    </w:p>
    <w:p w14:paraId="65B74A0E" w14:textId="3DD880AB" w:rsidR="009816E8" w:rsidRPr="009816E8" w:rsidRDefault="00E541FD" w:rsidP="009816E8">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9. </w:t>
      </w:r>
      <w:r w:rsidR="009816E8" w:rsidRPr="009816E8">
        <w:rPr>
          <w:rFonts w:asciiTheme="minorHAnsi" w:hAnsiTheme="minorHAnsi" w:cstheme="minorHAnsi"/>
          <w:sz w:val="24"/>
          <w:szCs w:val="24"/>
        </w:rPr>
        <w:t xml:space="preserve"> Il ribasso percentuale offerto dall’Appaltatore </w:t>
      </w:r>
      <w:r w:rsidR="00485ED8">
        <w:rPr>
          <w:rFonts w:asciiTheme="minorHAnsi" w:hAnsiTheme="minorHAnsi" w:cstheme="minorHAnsi"/>
          <w:sz w:val="24"/>
          <w:szCs w:val="24"/>
        </w:rPr>
        <w:t xml:space="preserve">per l’esecuzione dei lavori </w:t>
      </w:r>
      <w:r w:rsidR="009816E8" w:rsidRPr="009816E8">
        <w:rPr>
          <w:rFonts w:asciiTheme="minorHAnsi" w:hAnsiTheme="minorHAnsi" w:cstheme="minorHAnsi"/>
          <w:sz w:val="24"/>
          <w:szCs w:val="24"/>
        </w:rPr>
        <w:t>si intende offerto e applicato a tutti i prezzi unitari</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 xml:space="preserve">dei prezzari </w:t>
      </w:r>
      <w:r w:rsidR="00485ED8">
        <w:rPr>
          <w:rFonts w:asciiTheme="minorHAnsi" w:hAnsiTheme="minorHAnsi" w:cstheme="minorHAnsi"/>
          <w:sz w:val="24"/>
          <w:szCs w:val="24"/>
        </w:rPr>
        <w:t>di cui al precedente comma 7</w:t>
      </w:r>
      <w:r w:rsidR="009816E8" w:rsidRPr="009816E8">
        <w:rPr>
          <w:rFonts w:asciiTheme="minorHAnsi" w:hAnsiTheme="minorHAnsi" w:cstheme="minorHAnsi"/>
          <w:sz w:val="24"/>
          <w:szCs w:val="24"/>
        </w:rPr>
        <w:t xml:space="preserve"> secondo quanto stabilito</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al comma 2 dell’articolo 4</w:t>
      </w:r>
      <w:r w:rsidR="000D61AB">
        <w:rPr>
          <w:rFonts w:asciiTheme="minorHAnsi" w:hAnsiTheme="minorHAnsi" w:cstheme="minorHAnsi"/>
          <w:sz w:val="24"/>
          <w:szCs w:val="24"/>
        </w:rPr>
        <w:t>0</w:t>
      </w:r>
      <w:r w:rsidR="009816E8" w:rsidRPr="009816E8">
        <w:rPr>
          <w:rFonts w:asciiTheme="minorHAnsi" w:hAnsiTheme="minorHAnsi" w:cstheme="minorHAnsi"/>
          <w:sz w:val="24"/>
          <w:szCs w:val="24"/>
        </w:rPr>
        <w:t xml:space="preserve"> delle presenti Condizioni Generali.</w:t>
      </w:r>
    </w:p>
    <w:p w14:paraId="16621CAE" w14:textId="3A4E5B56" w:rsidR="009816E8" w:rsidRPr="009816E8"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lastRenderedPageBreak/>
        <w:t>1</w:t>
      </w:r>
      <w:r w:rsidR="00E541FD">
        <w:rPr>
          <w:rFonts w:asciiTheme="minorHAnsi" w:hAnsiTheme="minorHAnsi" w:cstheme="minorHAnsi"/>
          <w:sz w:val="24"/>
          <w:szCs w:val="24"/>
        </w:rPr>
        <w:t>0</w:t>
      </w:r>
      <w:r w:rsidRPr="009816E8">
        <w:rPr>
          <w:rFonts w:asciiTheme="minorHAnsi" w:hAnsiTheme="minorHAnsi" w:cstheme="minorHAnsi"/>
          <w:sz w:val="24"/>
          <w:szCs w:val="24"/>
        </w:rPr>
        <w:t xml:space="preserve">. I prezzi unitari definiti in ciascun </w:t>
      </w:r>
      <w:r w:rsidR="00600419">
        <w:rPr>
          <w:rFonts w:asciiTheme="minorHAnsi" w:hAnsiTheme="minorHAnsi" w:cstheme="minorHAnsi"/>
          <w:sz w:val="24"/>
          <w:szCs w:val="24"/>
        </w:rPr>
        <w:t>Contratto Applicativo</w:t>
      </w:r>
      <w:r w:rsidRPr="009816E8">
        <w:rPr>
          <w:rFonts w:asciiTheme="minorHAnsi" w:hAnsiTheme="minorHAnsi" w:cstheme="minorHAnsi"/>
          <w:sz w:val="24"/>
          <w:szCs w:val="24"/>
        </w:rPr>
        <w:t>, di cui al precedente comma, sono vincolanti</w:t>
      </w:r>
      <w:r>
        <w:rPr>
          <w:rFonts w:asciiTheme="minorHAnsi" w:hAnsiTheme="minorHAnsi" w:cstheme="minorHAnsi"/>
          <w:sz w:val="24"/>
          <w:szCs w:val="24"/>
        </w:rPr>
        <w:t xml:space="preserve"> </w:t>
      </w:r>
      <w:r w:rsidRPr="009816E8">
        <w:rPr>
          <w:rFonts w:asciiTheme="minorHAnsi" w:hAnsiTheme="minorHAnsi" w:cstheme="minorHAnsi"/>
          <w:sz w:val="24"/>
          <w:szCs w:val="24"/>
        </w:rPr>
        <w:t>per la definizione, valutazione e contabilizzazione di eventuali varianti, addizioni o detrazioni in</w:t>
      </w:r>
      <w:r>
        <w:rPr>
          <w:rFonts w:asciiTheme="minorHAnsi" w:hAnsiTheme="minorHAnsi" w:cstheme="minorHAnsi"/>
          <w:sz w:val="24"/>
          <w:szCs w:val="24"/>
        </w:rPr>
        <w:t xml:space="preserve"> </w:t>
      </w:r>
      <w:r w:rsidRPr="009816E8">
        <w:rPr>
          <w:rFonts w:asciiTheme="minorHAnsi" w:hAnsiTheme="minorHAnsi" w:cstheme="minorHAnsi"/>
          <w:sz w:val="24"/>
          <w:szCs w:val="24"/>
        </w:rPr>
        <w:t>corso d’opera, se ammissibili ai sensi dell’articolo 106 del Codice dei Contratti.</w:t>
      </w:r>
    </w:p>
    <w:p w14:paraId="77B0F79B" w14:textId="6B12BEE4" w:rsidR="009816E8" w:rsidRPr="009816E8"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1</w:t>
      </w:r>
      <w:r w:rsidR="00E541FD">
        <w:rPr>
          <w:rFonts w:asciiTheme="minorHAnsi" w:hAnsiTheme="minorHAnsi" w:cstheme="minorHAnsi"/>
          <w:sz w:val="24"/>
          <w:szCs w:val="24"/>
        </w:rPr>
        <w:t>1</w:t>
      </w:r>
      <w:r w:rsidRPr="009816E8">
        <w:rPr>
          <w:rFonts w:asciiTheme="minorHAnsi" w:hAnsiTheme="minorHAnsi" w:cstheme="minorHAnsi"/>
          <w:sz w:val="24"/>
          <w:szCs w:val="24"/>
        </w:rPr>
        <w:t xml:space="preserve">. Le categorie di lavori non previste nel </w:t>
      </w:r>
      <w:r w:rsidR="00600419">
        <w:rPr>
          <w:rFonts w:asciiTheme="minorHAnsi" w:hAnsiTheme="minorHAnsi" w:cstheme="minorHAnsi"/>
          <w:sz w:val="24"/>
          <w:szCs w:val="24"/>
        </w:rPr>
        <w:t>Contratto Applicativo</w:t>
      </w:r>
      <w:r w:rsidRPr="009816E8">
        <w:rPr>
          <w:rFonts w:asciiTheme="minorHAnsi" w:hAnsiTheme="minorHAnsi" w:cstheme="minorHAnsi"/>
          <w:sz w:val="24"/>
          <w:szCs w:val="24"/>
        </w:rPr>
        <w:t xml:space="preserve"> verranno contabilizzate facendo</w:t>
      </w:r>
      <w:r>
        <w:rPr>
          <w:rFonts w:asciiTheme="minorHAnsi" w:hAnsiTheme="minorHAnsi" w:cstheme="minorHAnsi"/>
          <w:sz w:val="24"/>
          <w:szCs w:val="24"/>
        </w:rPr>
        <w:t xml:space="preserve"> </w:t>
      </w:r>
      <w:r w:rsidRPr="009816E8">
        <w:rPr>
          <w:rFonts w:asciiTheme="minorHAnsi" w:hAnsiTheme="minorHAnsi" w:cstheme="minorHAnsi"/>
          <w:sz w:val="24"/>
          <w:szCs w:val="24"/>
        </w:rPr>
        <w:t>riferimento ai prezzi così come disciplinato al comma 2 dell’articolo 4</w:t>
      </w:r>
      <w:r w:rsidR="000D61AB">
        <w:rPr>
          <w:rFonts w:asciiTheme="minorHAnsi" w:hAnsiTheme="minorHAnsi" w:cstheme="minorHAnsi"/>
          <w:sz w:val="24"/>
          <w:szCs w:val="24"/>
        </w:rPr>
        <w:t>0</w:t>
      </w:r>
      <w:r w:rsidRPr="009816E8">
        <w:rPr>
          <w:rFonts w:asciiTheme="minorHAnsi" w:hAnsiTheme="minorHAnsi" w:cstheme="minorHAnsi"/>
          <w:sz w:val="24"/>
          <w:szCs w:val="24"/>
        </w:rPr>
        <w:t xml:space="preserve"> delle presenti Condizioni</w:t>
      </w:r>
      <w:r>
        <w:rPr>
          <w:rFonts w:asciiTheme="minorHAnsi" w:hAnsiTheme="minorHAnsi" w:cstheme="minorHAnsi"/>
          <w:sz w:val="24"/>
          <w:szCs w:val="24"/>
        </w:rPr>
        <w:t xml:space="preserve"> </w:t>
      </w:r>
      <w:r w:rsidRPr="009816E8">
        <w:rPr>
          <w:rFonts w:asciiTheme="minorHAnsi" w:hAnsiTheme="minorHAnsi" w:cstheme="minorHAnsi"/>
          <w:sz w:val="24"/>
          <w:szCs w:val="24"/>
        </w:rPr>
        <w:t>Generali.</w:t>
      </w:r>
    </w:p>
    <w:p w14:paraId="365CFC07" w14:textId="49322A10" w:rsidR="006F238A"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1</w:t>
      </w:r>
      <w:r w:rsidR="00E541FD">
        <w:rPr>
          <w:rFonts w:asciiTheme="minorHAnsi" w:hAnsiTheme="minorHAnsi" w:cstheme="minorHAnsi"/>
          <w:sz w:val="24"/>
          <w:szCs w:val="24"/>
        </w:rPr>
        <w:t>2</w:t>
      </w:r>
      <w:r w:rsidRPr="009816E8">
        <w:rPr>
          <w:rFonts w:asciiTheme="minorHAnsi" w:hAnsiTheme="minorHAnsi" w:cstheme="minorHAnsi"/>
          <w:sz w:val="24"/>
          <w:szCs w:val="24"/>
        </w:rPr>
        <w:t xml:space="preserve">. I corrispettivi di ogni </w:t>
      </w:r>
      <w:r w:rsidR="00600419">
        <w:rPr>
          <w:rFonts w:asciiTheme="minorHAnsi" w:hAnsiTheme="minorHAnsi" w:cstheme="minorHAnsi"/>
          <w:sz w:val="24"/>
          <w:szCs w:val="24"/>
        </w:rPr>
        <w:t>Contratto Applicativo</w:t>
      </w:r>
      <w:r w:rsidRPr="009816E8">
        <w:rPr>
          <w:rFonts w:asciiTheme="minorHAnsi" w:hAnsiTheme="minorHAnsi" w:cstheme="minorHAnsi"/>
          <w:sz w:val="24"/>
          <w:szCs w:val="24"/>
        </w:rPr>
        <w:t>, risultanti dall’applicazione del ribasso offerto</w:t>
      </w:r>
      <w:r w:rsidR="00485ED8">
        <w:rPr>
          <w:rFonts w:asciiTheme="minorHAnsi" w:hAnsiTheme="minorHAnsi" w:cstheme="minorHAnsi"/>
          <w:sz w:val="24"/>
          <w:szCs w:val="24"/>
        </w:rPr>
        <w:t xml:space="preserve"> per l’esecuzione dei lavori</w:t>
      </w:r>
      <w:r w:rsidRPr="009816E8">
        <w:rPr>
          <w:rFonts w:asciiTheme="minorHAnsi" w:hAnsiTheme="minorHAnsi" w:cstheme="minorHAnsi"/>
          <w:sz w:val="24"/>
          <w:szCs w:val="24"/>
        </w:rPr>
        <w:t>, si</w:t>
      </w:r>
      <w:r>
        <w:rPr>
          <w:rFonts w:asciiTheme="minorHAnsi" w:hAnsiTheme="minorHAnsi" w:cstheme="minorHAnsi"/>
          <w:sz w:val="24"/>
          <w:szCs w:val="24"/>
        </w:rPr>
        <w:t xml:space="preserve"> </w:t>
      </w:r>
      <w:r w:rsidRPr="009816E8">
        <w:rPr>
          <w:rFonts w:asciiTheme="minorHAnsi" w:hAnsiTheme="minorHAnsi" w:cstheme="minorHAnsi"/>
          <w:sz w:val="24"/>
          <w:szCs w:val="24"/>
        </w:rPr>
        <w:t>intendono comprensivi di tutto quanto necessario all’espletamento delle prestazioni, anche se non</w:t>
      </w:r>
      <w:r>
        <w:rPr>
          <w:rFonts w:asciiTheme="minorHAnsi" w:hAnsiTheme="minorHAnsi" w:cstheme="minorHAnsi"/>
          <w:sz w:val="24"/>
          <w:szCs w:val="24"/>
        </w:rPr>
        <w:t xml:space="preserve"> </w:t>
      </w:r>
      <w:r w:rsidRPr="009816E8">
        <w:rPr>
          <w:rFonts w:asciiTheme="minorHAnsi" w:hAnsiTheme="minorHAnsi" w:cstheme="minorHAnsi"/>
          <w:sz w:val="24"/>
          <w:szCs w:val="24"/>
        </w:rPr>
        <w:t>specificamente indicato nei documenti di gara, e in linea generale, di ogni onere necessario allo</w:t>
      </w:r>
      <w:r>
        <w:rPr>
          <w:rFonts w:asciiTheme="minorHAnsi" w:hAnsiTheme="minorHAnsi" w:cstheme="minorHAnsi"/>
          <w:sz w:val="24"/>
          <w:szCs w:val="24"/>
        </w:rPr>
        <w:t xml:space="preserve"> </w:t>
      </w:r>
      <w:r w:rsidRPr="009816E8">
        <w:rPr>
          <w:rFonts w:asciiTheme="minorHAnsi" w:hAnsiTheme="minorHAnsi" w:cstheme="minorHAnsi"/>
          <w:sz w:val="24"/>
          <w:szCs w:val="24"/>
        </w:rPr>
        <w:t>svolgimento delle attività accessorie.</w:t>
      </w:r>
    </w:p>
    <w:p w14:paraId="633D2DE2" w14:textId="3D161C2E" w:rsidR="009816E8" w:rsidRDefault="009816E8" w:rsidP="009816E8">
      <w:pPr>
        <w:spacing w:line="276" w:lineRule="auto"/>
        <w:jc w:val="both"/>
        <w:rPr>
          <w:rFonts w:asciiTheme="minorHAnsi" w:hAnsiTheme="minorHAnsi" w:cstheme="minorHAnsi"/>
          <w:sz w:val="24"/>
          <w:szCs w:val="24"/>
        </w:rPr>
      </w:pPr>
    </w:p>
    <w:p w14:paraId="54F22E29" w14:textId="66CD5410" w:rsidR="009816E8" w:rsidRPr="002163EC" w:rsidRDefault="009816E8" w:rsidP="002163EC">
      <w:pPr>
        <w:pStyle w:val="Titolo1"/>
        <w:numPr>
          <w:ilvl w:val="0"/>
          <w:numId w:val="45"/>
        </w:numPr>
        <w:rPr>
          <w:rFonts w:asciiTheme="minorHAnsi" w:eastAsia="Verdana" w:hAnsiTheme="minorHAnsi" w:cstheme="minorHAnsi"/>
          <w:color w:val="auto"/>
        </w:rPr>
      </w:pPr>
      <w:bookmarkStart w:id="10" w:name="_Toc109316344"/>
      <w:bookmarkStart w:id="11" w:name="_Toc129056912"/>
      <w:r w:rsidRPr="002163EC">
        <w:rPr>
          <w:rFonts w:asciiTheme="minorHAnsi" w:eastAsia="Verdana" w:hAnsiTheme="minorHAnsi" w:cstheme="minorHAnsi"/>
          <w:color w:val="auto"/>
        </w:rPr>
        <w:t>INTERPRETAZIONE DELLE FONTI</w:t>
      </w:r>
      <w:bookmarkEnd w:id="10"/>
      <w:bookmarkEnd w:id="11"/>
    </w:p>
    <w:p w14:paraId="143A344A" w14:textId="36C6C3B3" w:rsidR="009816E8" w:rsidRPr="009816E8"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 xml:space="preserve">1. In ipotesi di contrasto e/o incompatibilità tra le disposizioni contenute nel Disciplinare </w:t>
      </w:r>
      <w:r w:rsidR="00C649AB">
        <w:rPr>
          <w:rFonts w:asciiTheme="minorHAnsi" w:hAnsiTheme="minorHAnsi" w:cstheme="minorHAnsi"/>
          <w:sz w:val="24"/>
          <w:szCs w:val="24"/>
        </w:rPr>
        <w:t>di gara,</w:t>
      </w:r>
      <w:r w:rsidRPr="009816E8">
        <w:rPr>
          <w:rFonts w:asciiTheme="minorHAnsi" w:hAnsiTheme="minorHAnsi" w:cstheme="minorHAnsi"/>
          <w:sz w:val="24"/>
          <w:szCs w:val="24"/>
        </w:rPr>
        <w:t xml:space="preserve"> nell’Accordo Quadro, nelle presenti Condizioni Generali, prevalgono le norme</w:t>
      </w:r>
      <w:r w:rsidR="00C649AB">
        <w:rPr>
          <w:rFonts w:asciiTheme="minorHAnsi" w:hAnsiTheme="minorHAnsi" w:cstheme="minorHAnsi"/>
          <w:sz w:val="24"/>
          <w:szCs w:val="24"/>
        </w:rPr>
        <w:t xml:space="preserve"> </w:t>
      </w:r>
      <w:r w:rsidRPr="009816E8">
        <w:rPr>
          <w:rFonts w:asciiTheme="minorHAnsi" w:hAnsiTheme="minorHAnsi" w:cstheme="minorHAnsi"/>
          <w:sz w:val="24"/>
          <w:szCs w:val="24"/>
        </w:rPr>
        <w:t xml:space="preserve">previste secondo il seguente ordine: i) Disciplinare </w:t>
      </w:r>
      <w:r w:rsidR="00C649AB">
        <w:rPr>
          <w:rFonts w:asciiTheme="minorHAnsi" w:hAnsiTheme="minorHAnsi" w:cstheme="minorHAnsi"/>
          <w:sz w:val="24"/>
          <w:szCs w:val="24"/>
        </w:rPr>
        <w:t>di gara</w:t>
      </w:r>
      <w:r w:rsidRPr="009816E8">
        <w:rPr>
          <w:rFonts w:asciiTheme="minorHAnsi" w:hAnsiTheme="minorHAnsi" w:cstheme="minorHAnsi"/>
          <w:sz w:val="24"/>
          <w:szCs w:val="24"/>
        </w:rPr>
        <w:t>, ii) Accordo Quadro,</w:t>
      </w:r>
      <w:r w:rsidR="00C649AB">
        <w:rPr>
          <w:rFonts w:asciiTheme="minorHAnsi" w:hAnsiTheme="minorHAnsi" w:cstheme="minorHAnsi"/>
          <w:sz w:val="24"/>
          <w:szCs w:val="24"/>
        </w:rPr>
        <w:t xml:space="preserve"> </w:t>
      </w:r>
      <w:r w:rsidRPr="009816E8">
        <w:rPr>
          <w:rFonts w:asciiTheme="minorHAnsi" w:hAnsiTheme="minorHAnsi" w:cstheme="minorHAnsi"/>
          <w:sz w:val="24"/>
          <w:szCs w:val="24"/>
        </w:rPr>
        <w:t>i</w:t>
      </w:r>
      <w:r w:rsidR="00C649AB">
        <w:rPr>
          <w:rFonts w:asciiTheme="minorHAnsi" w:hAnsiTheme="minorHAnsi" w:cstheme="minorHAnsi"/>
          <w:sz w:val="24"/>
          <w:szCs w:val="24"/>
        </w:rPr>
        <w:t>ii</w:t>
      </w:r>
      <w:r w:rsidRPr="009816E8">
        <w:rPr>
          <w:rFonts w:asciiTheme="minorHAnsi" w:hAnsiTheme="minorHAnsi" w:cstheme="minorHAnsi"/>
          <w:sz w:val="24"/>
          <w:szCs w:val="24"/>
        </w:rPr>
        <w:t xml:space="preserve">) </w:t>
      </w:r>
      <w:r w:rsidR="00485ED8">
        <w:rPr>
          <w:rFonts w:asciiTheme="minorHAnsi" w:hAnsiTheme="minorHAnsi" w:cstheme="minorHAnsi"/>
          <w:sz w:val="24"/>
          <w:szCs w:val="24"/>
        </w:rPr>
        <w:t>Capitolato Tecnico Amministrativo (Condizioni generali)</w:t>
      </w:r>
      <w:r w:rsidR="00CE7B3B">
        <w:rPr>
          <w:rFonts w:asciiTheme="minorHAnsi" w:hAnsiTheme="minorHAnsi" w:cstheme="minorHAnsi"/>
          <w:sz w:val="24"/>
          <w:szCs w:val="24"/>
        </w:rPr>
        <w:t xml:space="preserve">. </w:t>
      </w:r>
    </w:p>
    <w:p w14:paraId="39F40117" w14:textId="71C956A4" w:rsidR="009816E8" w:rsidRPr="00C649AB" w:rsidRDefault="009816E8" w:rsidP="00C649AB">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2. In caso di norme delle Condizioni Generali tra loro non compatibili o apparentemente non</w:t>
      </w:r>
      <w:r w:rsidR="00C649AB">
        <w:rPr>
          <w:rFonts w:asciiTheme="minorHAnsi" w:hAnsiTheme="minorHAnsi" w:cstheme="minorHAnsi"/>
          <w:sz w:val="24"/>
          <w:szCs w:val="24"/>
        </w:rPr>
        <w:t xml:space="preserve"> </w:t>
      </w:r>
      <w:r w:rsidRPr="009816E8">
        <w:rPr>
          <w:rFonts w:asciiTheme="minorHAnsi" w:hAnsiTheme="minorHAnsi" w:cstheme="minorHAnsi"/>
          <w:sz w:val="24"/>
          <w:szCs w:val="24"/>
        </w:rPr>
        <w:t>compatibili, trovano applicazione in primo luogo le norme eccezionali o quelle che fanno eccezione</w:t>
      </w:r>
      <w:r w:rsidR="00C649AB">
        <w:rPr>
          <w:rFonts w:asciiTheme="minorHAnsi" w:hAnsiTheme="minorHAnsi" w:cstheme="minorHAnsi"/>
          <w:sz w:val="24"/>
          <w:szCs w:val="24"/>
        </w:rPr>
        <w:t xml:space="preserve"> </w:t>
      </w:r>
      <w:r w:rsidRPr="009816E8">
        <w:rPr>
          <w:rFonts w:asciiTheme="minorHAnsi" w:hAnsiTheme="minorHAnsi" w:cstheme="minorHAnsi"/>
          <w:sz w:val="24"/>
          <w:szCs w:val="24"/>
        </w:rPr>
        <w:t>a regole generali, in secondo luogo quelle maggiormente conformi alle disposizioni legislative o</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regolamentari oppure all’ordinamento giuridico, in terzo luogo quelle di maggior dettaglio e infine</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quelle di carattere ordinario.</w:t>
      </w:r>
    </w:p>
    <w:p w14:paraId="6A89BA04" w14:textId="70CFD977" w:rsidR="009816E8" w:rsidRPr="00C649AB" w:rsidRDefault="009816E8" w:rsidP="00C649AB">
      <w:pPr>
        <w:spacing w:line="276" w:lineRule="auto"/>
        <w:jc w:val="both"/>
        <w:rPr>
          <w:rFonts w:asciiTheme="minorHAnsi" w:hAnsiTheme="minorHAnsi" w:cstheme="minorHAnsi"/>
          <w:sz w:val="24"/>
          <w:szCs w:val="24"/>
        </w:rPr>
      </w:pPr>
      <w:r w:rsidRPr="00C649AB">
        <w:rPr>
          <w:rFonts w:asciiTheme="minorHAnsi" w:hAnsiTheme="minorHAnsi" w:cstheme="minorHAnsi"/>
          <w:sz w:val="24"/>
          <w:szCs w:val="24"/>
        </w:rPr>
        <w:t>3. Ovunque nelle presenti Condizioni Generali si preveda la presenza di raggruppamenti temporanei e</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consorzi ordinari, la relativa disciplina si applica anche agli appaltatori organizzati in aggregazioni</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tra imprese aderenti ad un contratto di rete, nei limiti della compatibilità con tale forma</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organizzativa.</w:t>
      </w:r>
    </w:p>
    <w:p w14:paraId="09731F91" w14:textId="024E751C" w:rsidR="00C649AB" w:rsidRDefault="009816E8" w:rsidP="00C649AB">
      <w:pPr>
        <w:spacing w:line="276" w:lineRule="auto"/>
        <w:jc w:val="both"/>
        <w:rPr>
          <w:rFonts w:asciiTheme="minorHAnsi" w:hAnsiTheme="minorHAnsi" w:cstheme="minorHAnsi"/>
          <w:sz w:val="24"/>
          <w:szCs w:val="24"/>
        </w:rPr>
      </w:pPr>
      <w:r w:rsidRPr="00C649AB">
        <w:rPr>
          <w:rFonts w:asciiTheme="minorHAnsi" w:hAnsiTheme="minorHAnsi" w:cstheme="minorHAnsi"/>
          <w:sz w:val="24"/>
          <w:szCs w:val="24"/>
        </w:rPr>
        <w:t>4. L’interpretazione delle clausole contrattuali, così come delle disposizioni delle presenti Condizioni</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 xml:space="preserve">Generali, è fatta tenendo conto delle finalità del contratto di ciascun </w:t>
      </w:r>
      <w:r w:rsidR="00600419">
        <w:rPr>
          <w:rFonts w:asciiTheme="minorHAnsi" w:hAnsiTheme="minorHAnsi" w:cstheme="minorHAnsi"/>
          <w:sz w:val="24"/>
          <w:szCs w:val="24"/>
        </w:rPr>
        <w:t>Contratto Applicativo</w:t>
      </w:r>
      <w:r w:rsidRPr="00C649AB">
        <w:rPr>
          <w:rFonts w:asciiTheme="minorHAnsi" w:hAnsiTheme="minorHAnsi" w:cstheme="minorHAnsi"/>
          <w:sz w:val="24"/>
          <w:szCs w:val="24"/>
        </w:rPr>
        <w:t xml:space="preserve"> e dei</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risultati ricercati con l’attuazione del progetto approvato per ciascun Appalto; per ogni altra</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evenienza trovano applicazione gli articoli da 1362 a 1369 del Codice Civile.</w:t>
      </w:r>
      <w:r w:rsidR="00C649AB">
        <w:rPr>
          <w:rFonts w:asciiTheme="minorHAnsi" w:hAnsiTheme="minorHAnsi" w:cstheme="minorHAnsi"/>
          <w:sz w:val="24"/>
          <w:szCs w:val="24"/>
        </w:rPr>
        <w:t xml:space="preserve"> </w:t>
      </w:r>
    </w:p>
    <w:p w14:paraId="58B4C77A" w14:textId="42A235E0" w:rsidR="009816E8" w:rsidRPr="00C649AB" w:rsidRDefault="009816E8" w:rsidP="00C649AB">
      <w:pPr>
        <w:spacing w:line="276" w:lineRule="auto"/>
        <w:jc w:val="both"/>
        <w:rPr>
          <w:rFonts w:asciiTheme="minorHAnsi" w:hAnsiTheme="minorHAnsi" w:cstheme="minorHAnsi"/>
          <w:sz w:val="24"/>
          <w:szCs w:val="24"/>
        </w:rPr>
      </w:pPr>
      <w:r w:rsidRPr="00C649AB">
        <w:rPr>
          <w:rFonts w:asciiTheme="minorHAnsi" w:hAnsiTheme="minorHAnsi" w:cstheme="minorHAnsi"/>
          <w:sz w:val="24"/>
          <w:szCs w:val="24"/>
        </w:rPr>
        <w:t>5. Qualunque disposizione omessa o comunque non correttamente riportata nelle presenti Condizioni</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Generali, contenuta però nelle normative che regolano l’appalto e l’esecuzione dei lavori pubblici,</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si intende comunque da rispettare secondo quanto indicato nel suo testo originale.</w:t>
      </w:r>
    </w:p>
    <w:p w14:paraId="2A557015" w14:textId="16EF66CD" w:rsidR="009816E8" w:rsidRPr="002163EC" w:rsidRDefault="009816E8" w:rsidP="002163EC">
      <w:pPr>
        <w:pStyle w:val="Titolo1"/>
        <w:numPr>
          <w:ilvl w:val="0"/>
          <w:numId w:val="45"/>
        </w:numPr>
        <w:rPr>
          <w:rFonts w:asciiTheme="minorHAnsi" w:eastAsia="Verdana" w:hAnsiTheme="minorHAnsi" w:cstheme="minorHAnsi"/>
          <w:color w:val="auto"/>
        </w:rPr>
      </w:pPr>
      <w:bookmarkStart w:id="12" w:name="_Toc109316345"/>
      <w:bookmarkStart w:id="13" w:name="_Toc129056913"/>
      <w:r w:rsidRPr="002163EC">
        <w:rPr>
          <w:rFonts w:asciiTheme="minorHAnsi" w:eastAsia="Verdana" w:hAnsiTheme="minorHAnsi" w:cstheme="minorHAnsi"/>
          <w:color w:val="auto"/>
        </w:rPr>
        <w:lastRenderedPageBreak/>
        <w:t xml:space="preserve">DOCUMENTI CHE FANNO PARTE DEL </w:t>
      </w:r>
      <w:bookmarkEnd w:id="12"/>
      <w:r w:rsidR="00600419">
        <w:rPr>
          <w:rFonts w:asciiTheme="minorHAnsi" w:eastAsia="Verdana" w:hAnsiTheme="minorHAnsi" w:cstheme="minorHAnsi"/>
          <w:color w:val="auto"/>
        </w:rPr>
        <w:t>CONTRATTO APPLICATIVO</w:t>
      </w:r>
      <w:bookmarkEnd w:id="13"/>
    </w:p>
    <w:p w14:paraId="2FCFA8CD" w14:textId="787D5573" w:rsidR="009816E8" w:rsidRPr="00C649AB" w:rsidRDefault="009816E8" w:rsidP="00C649AB">
      <w:pPr>
        <w:spacing w:line="276" w:lineRule="auto"/>
        <w:jc w:val="both"/>
        <w:rPr>
          <w:rFonts w:asciiTheme="minorHAnsi" w:hAnsiTheme="minorHAnsi" w:cstheme="minorHAnsi"/>
          <w:sz w:val="24"/>
          <w:szCs w:val="24"/>
        </w:rPr>
      </w:pPr>
      <w:r w:rsidRPr="00C649AB">
        <w:rPr>
          <w:rFonts w:asciiTheme="minorHAnsi" w:hAnsiTheme="minorHAnsi" w:cstheme="minorHAnsi"/>
          <w:sz w:val="24"/>
          <w:szCs w:val="24"/>
        </w:rPr>
        <w:t xml:space="preserve">Sono parte integrante e sostanziale di ogni </w:t>
      </w:r>
      <w:r w:rsidR="00600419">
        <w:rPr>
          <w:rFonts w:asciiTheme="minorHAnsi" w:hAnsiTheme="minorHAnsi" w:cstheme="minorHAnsi"/>
          <w:sz w:val="24"/>
          <w:szCs w:val="24"/>
        </w:rPr>
        <w:t>Contratto Applicativo</w:t>
      </w:r>
      <w:r w:rsidRPr="00C649AB">
        <w:rPr>
          <w:rFonts w:asciiTheme="minorHAnsi" w:hAnsiTheme="minorHAnsi" w:cstheme="minorHAnsi"/>
          <w:sz w:val="24"/>
          <w:szCs w:val="24"/>
        </w:rPr>
        <w:t xml:space="preserve"> tutti i documenti indicati nell’Accordo</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Quadro.</w:t>
      </w:r>
    </w:p>
    <w:p w14:paraId="4C8B9D4F" w14:textId="7B4417E2" w:rsidR="009816E8" w:rsidRPr="002163EC" w:rsidRDefault="009816E8" w:rsidP="002163EC">
      <w:pPr>
        <w:pStyle w:val="Titolo1"/>
        <w:numPr>
          <w:ilvl w:val="0"/>
          <w:numId w:val="45"/>
        </w:numPr>
        <w:rPr>
          <w:rFonts w:asciiTheme="minorHAnsi" w:eastAsia="Verdana" w:hAnsiTheme="minorHAnsi" w:cstheme="minorHAnsi"/>
          <w:color w:val="auto"/>
        </w:rPr>
      </w:pPr>
      <w:bookmarkStart w:id="14" w:name="_Toc109316346"/>
      <w:bookmarkStart w:id="15" w:name="_Toc129056914"/>
      <w:r w:rsidRPr="002163EC">
        <w:rPr>
          <w:rFonts w:asciiTheme="minorHAnsi" w:eastAsia="Verdana" w:hAnsiTheme="minorHAnsi" w:cstheme="minorHAnsi"/>
          <w:color w:val="auto"/>
        </w:rPr>
        <w:t xml:space="preserve">DISPOSIZIONI PARTICOLARI RIGUARDANTI IL </w:t>
      </w:r>
      <w:bookmarkEnd w:id="14"/>
      <w:r w:rsidR="00600419">
        <w:rPr>
          <w:rFonts w:asciiTheme="minorHAnsi" w:eastAsia="Verdana" w:hAnsiTheme="minorHAnsi" w:cstheme="minorHAnsi"/>
          <w:color w:val="auto"/>
        </w:rPr>
        <w:t>CONTRATTO APPLICATIVO</w:t>
      </w:r>
      <w:bookmarkEnd w:id="15"/>
    </w:p>
    <w:p w14:paraId="448520C5" w14:textId="403D2CC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1. La sottoscrizione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xml:space="preserve"> da parte dell’Appaltatore equivale a dichiarazione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perfetta conoscenza e incondizionata accettazione anche dei suoi allegati, della legge, dei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regolamenti e di tutte le norme vigenti in materia di contratti pubblici, nonché alla completa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accettazione di tutte le norme che regolano l’appalto per quanto attiene alla sua perfetta esecuzione.</w:t>
      </w:r>
    </w:p>
    <w:p w14:paraId="68758AE4" w14:textId="05ECCE87"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2. La sottoscrizione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xml:space="preserve"> e dei suoi allegati da parte dell’Appaltatore equivale altresì</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 dichiarazione della sussistenza delle condizioni che consentono l’immediata esecuzione delle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prestazioni oggetto del singolo appalto.</w:t>
      </w:r>
    </w:p>
    <w:p w14:paraId="4E3C5A2D" w14:textId="24847DC2" w:rsidR="009816E8" w:rsidRPr="0037598C" w:rsidRDefault="00B01104" w:rsidP="0037598C">
      <w:pPr>
        <w:spacing w:line="276" w:lineRule="auto"/>
        <w:jc w:val="both"/>
        <w:rPr>
          <w:rFonts w:asciiTheme="minorHAnsi" w:hAnsiTheme="minorHAnsi" w:cstheme="minorHAnsi"/>
          <w:sz w:val="24"/>
          <w:szCs w:val="24"/>
        </w:rPr>
      </w:pPr>
      <w:r>
        <w:rPr>
          <w:rFonts w:asciiTheme="minorHAnsi" w:hAnsiTheme="minorHAnsi" w:cstheme="minorHAnsi"/>
          <w:sz w:val="24"/>
          <w:szCs w:val="24"/>
        </w:rPr>
        <w:t>3.</w:t>
      </w:r>
      <w:r w:rsidR="009816E8" w:rsidRPr="0037598C">
        <w:rPr>
          <w:rFonts w:asciiTheme="minorHAnsi" w:hAnsiTheme="minorHAnsi" w:cstheme="minorHAnsi"/>
          <w:sz w:val="24"/>
          <w:szCs w:val="24"/>
        </w:rPr>
        <w:t xml:space="preserve"> L’incarico è affidato ed accettato con l’osservanza delle norme, condizioni, patti, obblighi, oneri e</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modalità dedotti e risultanti dal Codice dei Contratti e dal Regolamento, dalla documentazione di</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gara e dai relativi allegati.</w:t>
      </w:r>
    </w:p>
    <w:p w14:paraId="19872D15" w14:textId="6DE221AE" w:rsidR="009816E8" w:rsidRPr="0037598C" w:rsidRDefault="00B01104" w:rsidP="0037598C">
      <w:pPr>
        <w:spacing w:line="276" w:lineRule="auto"/>
        <w:jc w:val="both"/>
        <w:rPr>
          <w:rFonts w:asciiTheme="minorHAnsi" w:hAnsiTheme="minorHAnsi" w:cstheme="minorHAnsi"/>
          <w:sz w:val="24"/>
          <w:szCs w:val="24"/>
        </w:rPr>
      </w:pPr>
      <w:r>
        <w:rPr>
          <w:rFonts w:asciiTheme="minorHAnsi" w:hAnsiTheme="minorHAnsi" w:cstheme="minorHAnsi"/>
          <w:sz w:val="24"/>
          <w:szCs w:val="24"/>
        </w:rPr>
        <w:t>4.</w:t>
      </w:r>
      <w:r w:rsidR="009816E8" w:rsidRPr="0037598C">
        <w:rPr>
          <w:rFonts w:asciiTheme="minorHAnsi" w:hAnsiTheme="minorHAnsi" w:cstheme="minorHAnsi"/>
          <w:sz w:val="24"/>
          <w:szCs w:val="24"/>
        </w:rPr>
        <w:t xml:space="preserve"> L’Appaltatore è obbligato, inoltre, all’osservanza di tutte le norme di legge e di regolamento vigenti</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e dovrà tenere conto delle indicazioni, disposizioni e/o direttive che potranno essere impartite dal</w:t>
      </w:r>
      <w:r w:rsidR="00CE7B3B">
        <w:rPr>
          <w:rFonts w:asciiTheme="minorHAnsi" w:hAnsiTheme="minorHAnsi" w:cstheme="minorHAnsi"/>
          <w:sz w:val="24"/>
          <w:szCs w:val="24"/>
        </w:rPr>
        <w:t>l’</w:t>
      </w:r>
      <w:r w:rsidR="0037598C">
        <w:rPr>
          <w:rFonts w:asciiTheme="minorHAnsi" w:hAnsiTheme="minorHAnsi" w:cstheme="minorHAnsi"/>
          <w:sz w:val="24"/>
          <w:szCs w:val="24"/>
        </w:rPr>
        <w:t xml:space="preserve"> </w:t>
      </w:r>
      <w:r w:rsidR="00600419">
        <w:rPr>
          <w:rFonts w:asciiTheme="minorHAnsi" w:hAnsiTheme="minorHAnsi" w:cstheme="minorHAnsi"/>
          <w:sz w:val="24"/>
          <w:szCs w:val="24"/>
        </w:rPr>
        <w:t>Ente (Soggetto Attuatore Esterno)</w:t>
      </w:r>
      <w:r w:rsidR="009816E8" w:rsidRPr="0037598C">
        <w:rPr>
          <w:rFonts w:asciiTheme="minorHAnsi" w:hAnsiTheme="minorHAnsi" w:cstheme="minorHAnsi"/>
          <w:sz w:val="24"/>
          <w:szCs w:val="24"/>
        </w:rPr>
        <w:t xml:space="preserve"> tramite il Responsabile Unico del Procedimento (di seguito, “RUP”), e il Direttore dei Lavori per la fase di esecuzione dei lavori o Direzione dei Lavori (di seguito, “DL”).</w:t>
      </w:r>
    </w:p>
    <w:p w14:paraId="1EA9F793" w14:textId="1732F152" w:rsidR="009816E8" w:rsidRPr="0037598C" w:rsidRDefault="00B01104" w:rsidP="0037598C">
      <w:pPr>
        <w:spacing w:line="276" w:lineRule="auto"/>
        <w:jc w:val="both"/>
        <w:rPr>
          <w:rFonts w:asciiTheme="minorHAnsi" w:hAnsiTheme="minorHAnsi" w:cstheme="minorHAnsi"/>
          <w:sz w:val="24"/>
          <w:szCs w:val="24"/>
        </w:rPr>
      </w:pPr>
      <w:r>
        <w:rPr>
          <w:rFonts w:asciiTheme="minorHAnsi" w:hAnsiTheme="minorHAnsi" w:cstheme="minorHAnsi"/>
          <w:sz w:val="24"/>
          <w:szCs w:val="24"/>
        </w:rPr>
        <w:t>5.</w:t>
      </w:r>
      <w:r w:rsidR="009816E8" w:rsidRPr="0037598C">
        <w:rPr>
          <w:rFonts w:asciiTheme="minorHAnsi" w:hAnsiTheme="minorHAnsi" w:cstheme="minorHAnsi"/>
          <w:sz w:val="24"/>
          <w:szCs w:val="24"/>
        </w:rPr>
        <w:t xml:space="preserve"> La responsabilità delle attività è affidata al RUP del </w:t>
      </w:r>
      <w:r w:rsidR="00600419">
        <w:rPr>
          <w:rFonts w:asciiTheme="minorHAnsi" w:hAnsiTheme="minorHAnsi" w:cstheme="minorHAnsi"/>
          <w:sz w:val="24"/>
          <w:szCs w:val="24"/>
        </w:rPr>
        <w:t>Contratto Applicativo</w:t>
      </w:r>
      <w:r w:rsidR="009816E8" w:rsidRPr="0037598C">
        <w:rPr>
          <w:rFonts w:asciiTheme="minorHAnsi" w:hAnsiTheme="minorHAnsi" w:cstheme="minorHAnsi"/>
          <w:sz w:val="24"/>
          <w:szCs w:val="24"/>
        </w:rPr>
        <w:t xml:space="preserve"> che sarà considerato dal</w:t>
      </w:r>
      <w:r w:rsidR="00A84438">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009816E8" w:rsidRPr="0037598C">
        <w:rPr>
          <w:rFonts w:asciiTheme="minorHAnsi" w:hAnsiTheme="minorHAnsi" w:cstheme="minorHAnsi"/>
          <w:sz w:val="24"/>
          <w:szCs w:val="24"/>
        </w:rPr>
        <w:t xml:space="preserve"> quale referente cui rivolgersi relativamente all’espletamento delle</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prestazioni oggetto di appalto. Le funzioni di coordinamento, direzione e controllo tecnico –</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contabile dell’esecuzione del contratto sono affidate al RUP e al DL per la fase di esecuzione dei lavori.</w:t>
      </w:r>
    </w:p>
    <w:p w14:paraId="44C65C23" w14:textId="51B03F69" w:rsidR="009816E8" w:rsidRPr="0037598C" w:rsidRDefault="00B01104" w:rsidP="0037598C">
      <w:pPr>
        <w:spacing w:line="276" w:lineRule="auto"/>
        <w:jc w:val="both"/>
        <w:rPr>
          <w:rFonts w:asciiTheme="minorHAnsi" w:hAnsiTheme="minorHAnsi" w:cstheme="minorHAnsi"/>
          <w:sz w:val="24"/>
          <w:szCs w:val="24"/>
        </w:rPr>
      </w:pPr>
      <w:r>
        <w:rPr>
          <w:rFonts w:asciiTheme="minorHAnsi" w:hAnsiTheme="minorHAnsi" w:cstheme="minorHAnsi"/>
          <w:sz w:val="24"/>
          <w:szCs w:val="24"/>
        </w:rPr>
        <w:t>6.</w:t>
      </w:r>
      <w:r w:rsidR="009816E8" w:rsidRPr="0037598C">
        <w:rPr>
          <w:rFonts w:asciiTheme="minorHAnsi" w:hAnsiTheme="minorHAnsi" w:cstheme="minorHAnsi"/>
          <w:sz w:val="24"/>
          <w:szCs w:val="24"/>
        </w:rPr>
        <w:t xml:space="preserve"> L’appalto comprende tutte le forniture, somministrazioni e lavori occorrenti per consegnare</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completamente ultimate e pronte all’uso tutte le opere de</w:t>
      </w:r>
      <w:r w:rsidR="00A84438">
        <w:rPr>
          <w:rFonts w:asciiTheme="minorHAnsi" w:hAnsiTheme="minorHAnsi" w:cstheme="minorHAnsi"/>
          <w:sz w:val="24"/>
          <w:szCs w:val="24"/>
        </w:rPr>
        <w:t>i</w:t>
      </w:r>
      <w:r w:rsidR="009816E8" w:rsidRPr="0037598C">
        <w:rPr>
          <w:rFonts w:asciiTheme="minorHAnsi" w:hAnsiTheme="minorHAnsi" w:cstheme="minorHAnsi"/>
          <w:sz w:val="24"/>
          <w:szCs w:val="24"/>
        </w:rPr>
        <w:t xml:space="preserve"> Contratt</w:t>
      </w:r>
      <w:r w:rsidR="00A84438">
        <w:rPr>
          <w:rFonts w:asciiTheme="minorHAnsi" w:hAnsiTheme="minorHAnsi" w:cstheme="minorHAnsi"/>
          <w:sz w:val="24"/>
          <w:szCs w:val="24"/>
        </w:rPr>
        <w:t>i</w:t>
      </w:r>
      <w:r w:rsidR="009816E8" w:rsidRPr="0037598C">
        <w:rPr>
          <w:rFonts w:asciiTheme="minorHAnsi" w:hAnsiTheme="minorHAnsi" w:cstheme="minorHAnsi"/>
          <w:sz w:val="24"/>
          <w:szCs w:val="24"/>
        </w:rPr>
        <w:t xml:space="preserve"> </w:t>
      </w:r>
      <w:r w:rsidR="00A84438">
        <w:rPr>
          <w:rFonts w:asciiTheme="minorHAnsi" w:hAnsiTheme="minorHAnsi" w:cstheme="minorHAnsi"/>
          <w:sz w:val="24"/>
          <w:szCs w:val="24"/>
        </w:rPr>
        <w:t>Applicativi</w:t>
      </w:r>
      <w:r w:rsidR="009816E8" w:rsidRPr="0037598C">
        <w:rPr>
          <w:rFonts w:asciiTheme="minorHAnsi" w:hAnsiTheme="minorHAnsi" w:cstheme="minorHAnsi"/>
          <w:sz w:val="24"/>
          <w:szCs w:val="24"/>
        </w:rPr>
        <w:t>. Tutti i lavori</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dovranno essere eseguiti a perfetta Regola d’Arte in assoluta conformità alla quantità indicata nella</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descrizione dei lavori, negli elaborati grafici di progetto approvati e nelle istruzioni che verranno di</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volta in volta impartite dalla DL, anche a mezzo di tipi di dettaglio, e che l’Appaltatore a sua cura e</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diligenza dovrà richiedere in tempi utili al fine di rispettare il programma dei lavori che verrà definito</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 xml:space="preserve">alla sottoscrizione del </w:t>
      </w:r>
      <w:r w:rsidR="00600419">
        <w:rPr>
          <w:rFonts w:asciiTheme="minorHAnsi" w:hAnsiTheme="minorHAnsi" w:cstheme="minorHAnsi"/>
          <w:sz w:val="24"/>
          <w:szCs w:val="24"/>
        </w:rPr>
        <w:t>Contratto Applicativo</w:t>
      </w:r>
      <w:r w:rsidR="009816E8" w:rsidRPr="0037598C">
        <w:rPr>
          <w:rFonts w:asciiTheme="minorHAnsi" w:hAnsiTheme="minorHAnsi" w:cstheme="minorHAnsi"/>
          <w:sz w:val="24"/>
          <w:szCs w:val="24"/>
        </w:rPr>
        <w:t>.</w:t>
      </w:r>
    </w:p>
    <w:p w14:paraId="035EEBB1" w14:textId="151FA961" w:rsidR="009816E8" w:rsidRPr="0037598C" w:rsidRDefault="00B01104" w:rsidP="0037598C">
      <w:pPr>
        <w:spacing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7.</w:t>
      </w:r>
      <w:r w:rsidR="009816E8" w:rsidRPr="0037598C">
        <w:rPr>
          <w:rFonts w:asciiTheme="minorHAnsi" w:hAnsiTheme="minorHAnsi" w:cstheme="minorHAnsi"/>
          <w:sz w:val="24"/>
          <w:szCs w:val="24"/>
        </w:rPr>
        <w:t xml:space="preserve"> Qualora la complessità dell’Intervento lo richiedesse, ai sensi dell’articolo 43, co. 5, del</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Regolamento, costituisce parte integrante delle presenti Condizioni Generali il Piano per i controlli</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di cantiere finalizzato alla verifica della corretta realizzazione delle opere nelle varie fasi dei lavori,</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con la definizione del programma delle verifiche al fine di rilevare il livello prestazionale qualitativo</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e quantitativo. L’osservanza di tale Piano non esime in alcun modo l’Appaltatore dalle proprie</w:t>
      </w:r>
      <w:r w:rsidR="0037598C">
        <w:rPr>
          <w:rFonts w:asciiTheme="minorHAnsi" w:hAnsiTheme="minorHAnsi" w:cstheme="minorHAnsi"/>
          <w:sz w:val="24"/>
          <w:szCs w:val="24"/>
        </w:rPr>
        <w:t xml:space="preserve"> </w:t>
      </w:r>
      <w:r w:rsidR="009816E8" w:rsidRPr="0037598C">
        <w:rPr>
          <w:rFonts w:asciiTheme="minorHAnsi" w:hAnsiTheme="minorHAnsi" w:cstheme="minorHAnsi"/>
          <w:sz w:val="24"/>
          <w:szCs w:val="24"/>
        </w:rPr>
        <w:t>responsabilità assunte con l’appalto.</w:t>
      </w:r>
    </w:p>
    <w:p w14:paraId="6B849D0C" w14:textId="4BE654B1" w:rsidR="009816E8" w:rsidRPr="002163EC" w:rsidRDefault="009816E8" w:rsidP="00FB7F51">
      <w:pPr>
        <w:pStyle w:val="Titolo1"/>
        <w:numPr>
          <w:ilvl w:val="0"/>
          <w:numId w:val="45"/>
        </w:numPr>
        <w:ind w:left="1276" w:hanging="283"/>
        <w:jc w:val="both"/>
        <w:rPr>
          <w:rFonts w:asciiTheme="minorHAnsi" w:eastAsia="Verdana" w:hAnsiTheme="minorHAnsi" w:cstheme="minorHAnsi"/>
          <w:color w:val="auto"/>
        </w:rPr>
      </w:pPr>
      <w:bookmarkStart w:id="16" w:name="_Toc109316347"/>
      <w:bookmarkStart w:id="17" w:name="_Toc129056915"/>
      <w:r w:rsidRPr="002163EC">
        <w:rPr>
          <w:rFonts w:asciiTheme="minorHAnsi" w:eastAsia="Verdana" w:hAnsiTheme="minorHAnsi" w:cstheme="minorHAnsi"/>
          <w:color w:val="auto"/>
        </w:rPr>
        <w:t>LIQUIDAZIONE GIUDIZIALE E ALTRE VICENDE SOGGETTIVE DELL’APPALTATORE</w:t>
      </w:r>
      <w:bookmarkEnd w:id="16"/>
      <w:bookmarkEnd w:id="17"/>
    </w:p>
    <w:p w14:paraId="37948157" w14:textId="0F4563F1"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 In caso di liquidazione giudiziale, liquidazione coatta e concordato preventivo, ovvero di risoluzione</w:t>
      </w:r>
      <w:r w:rsidR="0037598C" w:rsidRPr="0037598C">
        <w:rPr>
          <w:rFonts w:asciiTheme="minorHAnsi" w:hAnsiTheme="minorHAnsi" w:cstheme="minorHAnsi"/>
          <w:sz w:val="24"/>
          <w:szCs w:val="24"/>
        </w:rPr>
        <w:t xml:space="preserve"> </w:t>
      </w:r>
      <w:r w:rsidRPr="0037598C">
        <w:rPr>
          <w:rFonts w:asciiTheme="minorHAnsi" w:hAnsiTheme="minorHAnsi" w:cstheme="minorHAnsi"/>
          <w:sz w:val="24"/>
          <w:szCs w:val="24"/>
        </w:rPr>
        <w:t>del contratto ovvero di recesso dal contratto ovvero in caso di dichiarazione giudiziale di inefficacia</w:t>
      </w:r>
      <w:r w:rsidR="0037598C" w:rsidRPr="0037598C">
        <w:rPr>
          <w:rFonts w:asciiTheme="minorHAnsi" w:hAnsiTheme="minorHAnsi" w:cstheme="minorHAnsi"/>
          <w:sz w:val="24"/>
          <w:szCs w:val="24"/>
        </w:rPr>
        <w:t xml:space="preserve"> </w:t>
      </w:r>
      <w:r w:rsidRPr="0037598C">
        <w:rPr>
          <w:rFonts w:asciiTheme="minorHAnsi" w:hAnsiTheme="minorHAnsi" w:cstheme="minorHAnsi"/>
          <w:sz w:val="24"/>
          <w:szCs w:val="24"/>
        </w:rPr>
        <w:t>del contratto, amministrazione straordinaria ovvero procedura di liquidazione ovvero, qualora si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tratti di imprenditore individuale, in caso di morte, interdizione, inabilitazione o liquidazione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giudiziale del medesimo, ovvero in caso di perdita, in corso di esecuzione, dei requisiti di cui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all'articolo 80 e nei casi previsti dalla normativa antimafia di cui al </w:t>
      </w:r>
      <w:proofErr w:type="spellStart"/>
      <w:r w:rsidRPr="0037598C">
        <w:rPr>
          <w:rFonts w:asciiTheme="minorHAnsi" w:hAnsiTheme="minorHAnsi" w:cstheme="minorHAnsi"/>
          <w:sz w:val="24"/>
          <w:szCs w:val="24"/>
        </w:rPr>
        <w:t>D.Lgs.</w:t>
      </w:r>
      <w:proofErr w:type="spellEnd"/>
      <w:r w:rsidRPr="0037598C">
        <w:rPr>
          <w:rFonts w:asciiTheme="minorHAnsi" w:hAnsiTheme="minorHAnsi" w:cstheme="minorHAnsi"/>
          <w:sz w:val="24"/>
          <w:szCs w:val="24"/>
        </w:rPr>
        <w:t xml:space="preserve"> 6 settembre 2011, n. 159</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(di seguito, anche "Codice Antimafia"), l’Appaltatore è tenuto a darne immediata comunicazione al</w:t>
      </w:r>
      <w:r w:rsidR="00A84438">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onde consentire l’adozione di apposite misure a salvaguardia della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realizzazione dell’intervento.</w:t>
      </w:r>
    </w:p>
    <w:p w14:paraId="4D0B7541" w14:textId="77B165F6"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2. In caso di Appaltatore costituito in forma di raggruppamento temporaneo, se le vicende soggettive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di cui al comma 1 riguardano:</w:t>
      </w:r>
    </w:p>
    <w:p w14:paraId="3617491F" w14:textId="72DCA3EC" w:rsidR="0022315A" w:rsidRPr="0037598C" w:rsidRDefault="009816E8" w:rsidP="0022315A">
      <w:pPr>
        <w:spacing w:line="276" w:lineRule="auto"/>
        <w:ind w:left="708"/>
        <w:jc w:val="both"/>
        <w:rPr>
          <w:rFonts w:asciiTheme="minorHAnsi" w:hAnsiTheme="minorHAnsi" w:cstheme="minorHAnsi"/>
          <w:sz w:val="24"/>
          <w:szCs w:val="24"/>
        </w:rPr>
      </w:pPr>
      <w:r w:rsidRPr="0037598C">
        <w:rPr>
          <w:rFonts w:asciiTheme="minorHAnsi" w:hAnsiTheme="minorHAnsi" w:cstheme="minorHAnsi"/>
          <w:sz w:val="24"/>
          <w:szCs w:val="24"/>
        </w:rPr>
        <w:t>• l’impresa mandataria, si applica quanto previsto dall’articolo 16 lett. a dell’Accordo Quadro</w:t>
      </w:r>
      <w:r w:rsidR="0022315A">
        <w:rPr>
          <w:rFonts w:asciiTheme="minorHAnsi" w:hAnsiTheme="minorHAnsi" w:cstheme="minorHAnsi"/>
          <w:sz w:val="24"/>
          <w:szCs w:val="24"/>
        </w:rPr>
        <w:t>, l’Ente (</w:t>
      </w:r>
      <w:r w:rsidR="0022315A" w:rsidRPr="00F74A68">
        <w:rPr>
          <w:rFonts w:asciiTheme="minorHAnsi" w:hAnsiTheme="minorHAnsi" w:cstheme="minorHAnsi"/>
          <w:sz w:val="24"/>
          <w:szCs w:val="24"/>
        </w:rPr>
        <w:t>Soggetto Attuatore Esterno</w:t>
      </w:r>
      <w:r w:rsidR="0022315A">
        <w:rPr>
          <w:rFonts w:asciiTheme="minorHAnsi" w:hAnsiTheme="minorHAnsi" w:cstheme="minorHAnsi"/>
          <w:sz w:val="24"/>
          <w:szCs w:val="24"/>
        </w:rPr>
        <w:t>)</w:t>
      </w:r>
      <w:r w:rsidR="0022315A" w:rsidRPr="00F74A68">
        <w:rPr>
          <w:rFonts w:asciiTheme="minorHAnsi" w:hAnsiTheme="minorHAnsi" w:cstheme="minorHAnsi"/>
          <w:sz w:val="24"/>
          <w:szCs w:val="24"/>
        </w:rPr>
        <w:t xml:space="preserve"> può proseguire il rapporto di appalto con altro</w:t>
      </w:r>
      <w:r w:rsidR="0022315A">
        <w:rPr>
          <w:rFonts w:asciiTheme="minorHAnsi" w:hAnsiTheme="minorHAnsi" w:cstheme="minorHAnsi"/>
          <w:sz w:val="24"/>
          <w:szCs w:val="24"/>
        </w:rPr>
        <w:t xml:space="preserve"> </w:t>
      </w:r>
      <w:r w:rsidR="0022315A" w:rsidRPr="00F74A68">
        <w:rPr>
          <w:rFonts w:asciiTheme="minorHAnsi" w:hAnsiTheme="minorHAnsi" w:cstheme="minorHAnsi"/>
          <w:sz w:val="24"/>
          <w:szCs w:val="24"/>
        </w:rPr>
        <w:t>operatore economico che sia costituita mandataria nei modi previsti dalla legge e purché abbia</w:t>
      </w:r>
      <w:r w:rsidR="0022315A">
        <w:rPr>
          <w:rFonts w:asciiTheme="minorHAnsi" w:hAnsiTheme="minorHAnsi" w:cstheme="minorHAnsi"/>
          <w:sz w:val="24"/>
          <w:szCs w:val="24"/>
        </w:rPr>
        <w:t xml:space="preserve"> </w:t>
      </w:r>
      <w:r w:rsidR="0022315A" w:rsidRPr="00F74A68">
        <w:rPr>
          <w:rFonts w:asciiTheme="minorHAnsi" w:hAnsiTheme="minorHAnsi" w:cstheme="minorHAnsi"/>
          <w:sz w:val="24"/>
          <w:szCs w:val="24"/>
        </w:rPr>
        <w:t xml:space="preserve">i requisiti di qualificazione adeguati agli interventi assegnati ancora da eseguire; </w:t>
      </w:r>
    </w:p>
    <w:p w14:paraId="78A3DF14" w14:textId="186099DA" w:rsidR="009816E8" w:rsidRPr="0037598C" w:rsidRDefault="009816E8" w:rsidP="0037598C">
      <w:pPr>
        <w:spacing w:line="276" w:lineRule="auto"/>
        <w:ind w:left="708"/>
        <w:jc w:val="both"/>
        <w:rPr>
          <w:rFonts w:asciiTheme="minorHAnsi" w:hAnsiTheme="minorHAnsi" w:cstheme="minorHAnsi"/>
          <w:sz w:val="24"/>
          <w:szCs w:val="24"/>
        </w:rPr>
      </w:pPr>
      <w:r w:rsidRPr="0037598C">
        <w:rPr>
          <w:rFonts w:asciiTheme="minorHAnsi" w:hAnsiTheme="minorHAnsi" w:cstheme="minorHAnsi"/>
          <w:sz w:val="24"/>
          <w:szCs w:val="24"/>
        </w:rPr>
        <w:t xml:space="preserve"> un’impresa mandante, l’impresa mandataria potrà, previa comunicazione al</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dare esecuzione agli interventi da eseguire, direttamente o a mezzo degli altri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mandanti, purché questi abbiano i requisiti di qualificazione adeguati. Diversamente, in caso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subentro di altro operatore economico in luogo del mandante uscente, </w:t>
      </w:r>
      <w:r w:rsidR="0022315A">
        <w:rPr>
          <w:rFonts w:asciiTheme="minorHAnsi" w:hAnsiTheme="minorHAnsi" w:cstheme="minorHAnsi"/>
          <w:sz w:val="24"/>
          <w:szCs w:val="24"/>
        </w:rPr>
        <w:t xml:space="preserve">la mandataria </w:t>
      </w:r>
      <w:r w:rsidR="0022315A" w:rsidRPr="00F74A68">
        <w:rPr>
          <w:rFonts w:asciiTheme="minorHAnsi" w:hAnsiTheme="minorHAnsi" w:cstheme="minorHAnsi"/>
          <w:sz w:val="24"/>
          <w:szCs w:val="24"/>
        </w:rPr>
        <w:t>dovrà indicare al Soggetto Attuatore Esterno un altro operatore economico subentrante che sia in possesso dei prescritti requisiti di idoneità adeguati agli interventi da eseguire, che dovrà sottoscrivere l’Accordo Quadro</w:t>
      </w:r>
      <w:r w:rsidR="0022315A" w:rsidRPr="0037598C">
        <w:rPr>
          <w:rFonts w:asciiTheme="minorHAnsi" w:hAnsiTheme="minorHAnsi" w:cstheme="minorHAnsi"/>
          <w:sz w:val="24"/>
          <w:szCs w:val="24"/>
        </w:rPr>
        <w:t>.</w:t>
      </w:r>
    </w:p>
    <w:p w14:paraId="6AD907A4" w14:textId="70372D0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3. Con riferimento alle vicende soggettive dell’Appaltatore di cui al precedente comma, </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prende atto dell’eventuale sopravvenuta modificazione intervenuta con</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apposito provvedimento.</w:t>
      </w:r>
    </w:p>
    <w:p w14:paraId="53ED0DF9" w14:textId="503A623A"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lastRenderedPageBreak/>
        <w:t>4. Eventuali modificazioni delle percentuali di esecuzione delle prestazioni rispetto alle quote indicate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in sede di stipulazione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xml:space="preserve"> devono essere comunicate tempestivamente al</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mediante l’invio dell’atto di modifica redatto nelle stesse forme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dell’atto in cui sono contenute le indicazioni originarie e non richiedono la stipulazione di apposito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atto aggiuntivo al contratto. La mancata produzione dell’atto di modifica delle quote sospende il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pagamento del corrispettivo, senza diritto per l’Appaltatore al riconoscimento di interessi o altri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indennizzi.</w:t>
      </w:r>
    </w:p>
    <w:p w14:paraId="0AC11B37" w14:textId="609577BF" w:rsidR="009816E8" w:rsidRPr="00FB7F51" w:rsidRDefault="009816E8" w:rsidP="00391E9C">
      <w:pPr>
        <w:pStyle w:val="Titolo1"/>
        <w:numPr>
          <w:ilvl w:val="0"/>
          <w:numId w:val="45"/>
        </w:numPr>
        <w:suppressAutoHyphens w:val="0"/>
        <w:autoSpaceDE w:val="0"/>
        <w:autoSpaceDN w:val="0"/>
        <w:adjustRightInd w:val="0"/>
        <w:ind w:left="426" w:hanging="284"/>
        <w:jc w:val="center"/>
        <w:rPr>
          <w:rFonts w:asciiTheme="minorHAnsi" w:eastAsia="Verdana" w:hAnsiTheme="minorHAnsi" w:cstheme="minorHAnsi"/>
          <w:color w:val="auto"/>
        </w:rPr>
      </w:pPr>
      <w:bookmarkStart w:id="18" w:name="_Toc109316348"/>
      <w:bookmarkStart w:id="19" w:name="_Toc129056916"/>
      <w:r w:rsidRPr="002163EC">
        <w:rPr>
          <w:rFonts w:asciiTheme="minorHAnsi" w:eastAsia="Verdana" w:hAnsiTheme="minorHAnsi" w:cstheme="minorHAnsi"/>
          <w:color w:val="auto"/>
        </w:rPr>
        <w:t>DOMICILIO – RAPPRESENTANTE DELL’APPALTATORE – PERSONALE TECNICO – DIRETTORE DI</w:t>
      </w:r>
      <w:r w:rsidR="0037598C" w:rsidRPr="0037598C">
        <w:rPr>
          <w:rFonts w:asciiTheme="minorHAnsi" w:eastAsia="Verdana" w:hAnsiTheme="minorHAnsi" w:cstheme="minorHAnsi"/>
          <w:color w:val="auto"/>
        </w:rPr>
        <w:t xml:space="preserve"> </w:t>
      </w:r>
      <w:r w:rsidRPr="00FB7F51">
        <w:rPr>
          <w:rFonts w:asciiTheme="minorHAnsi" w:eastAsia="Verdana" w:hAnsiTheme="minorHAnsi" w:cstheme="minorHAnsi"/>
          <w:color w:val="auto"/>
        </w:rPr>
        <w:t>CANTIERE</w:t>
      </w:r>
      <w:bookmarkEnd w:id="18"/>
      <w:bookmarkEnd w:id="19"/>
    </w:p>
    <w:p w14:paraId="1BBD8074" w14:textId="6AD72967"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1. In sede di stipulazione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l’Appaltatore dovrà eleggere domicilio legale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indicando una P.E.C. alla quale si intendono ritualmente effettuate tutte le intimazioni, 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assegnazioni di termini e ogni altra notificazione o comunicazione dipendente dal contratto.</w:t>
      </w:r>
    </w:p>
    <w:p w14:paraId="5E115488" w14:textId="574CE86B"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2. Inoltre, all’avvio dei lavori, l’Appaltatore dovrà eleggere domicilio; a tale domicilio si intendono ritualmente effettuate tutte 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intimazioni, le assegnazioni di termini e ogni altra notificazione o comunicazione dipendente dal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contratto.</w:t>
      </w:r>
    </w:p>
    <w:p w14:paraId="6F763738" w14:textId="3DB27DFE"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3. L’Appaltatore deve altresì comunicare, in sede di stipulazione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le generalità delle persone autorizzate 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riscuotere, ricevere e quietanzare le somme ricevute in conto o saldo, anche per effetto di eventuali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cessioni di credito preventivamente riconosciute dal</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w:t>
      </w:r>
    </w:p>
    <w:p w14:paraId="1C090B40" w14:textId="3731A19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4. Se l’Appaltatore non conduce direttamente i lavori, deve depositare presso </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il mandato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conferito con atto pubblico a persona idonea designata a rappresentarlo, sostituibile su richiesta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motivata </w:t>
      </w:r>
      <w:r w:rsidR="000B78D1">
        <w:rPr>
          <w:rFonts w:asciiTheme="minorHAnsi" w:hAnsiTheme="minorHAnsi" w:cstheme="minorHAnsi"/>
          <w:sz w:val="24"/>
          <w:szCs w:val="24"/>
        </w:rPr>
        <w:t>dell’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w:t>
      </w:r>
    </w:p>
    <w:p w14:paraId="2201460E" w14:textId="77777777"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5. La direzione del cantiere con professionalità adeguata ai lavori oggetto dell’appalto è assunta dal</w:t>
      </w:r>
    </w:p>
    <w:p w14:paraId="458AFFC9" w14:textId="24124D83"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direttore tecnico dell’Appaltatore purché munito di idonei poteri (di seguito, “Rappresentante”). L’assunzione della direzione di cantiere da parte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del direttore tecnico avviene mediante delega conferita da tutte le imprese operanti nel cantiere,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con l’indicazione specifica delle attribuzioni da esercitare dal delegato anche in rapporto a quelle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degli altri soggetti operanti nel cantiere.</w:t>
      </w:r>
    </w:p>
    <w:p w14:paraId="52CB866E" w14:textId="06122FA0"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6. Tale Rappresentante, in possesso di requisiti di provata capacità tecnica e morale per tutta la durata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deve:</w:t>
      </w:r>
    </w:p>
    <w:p w14:paraId="64F1164E" w14:textId="77777777"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domiciliare in uno dei comuni interessati dai lavori o ad essi circostanti;</w:t>
      </w:r>
    </w:p>
    <w:p w14:paraId="6E8821F5" w14:textId="0F81A7E7"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lastRenderedPageBreak/>
        <w:t xml:space="preserve">- sostituire l’Appaltatore medesimo nella condotta </w:t>
      </w:r>
      <w:r w:rsidR="00104ECA">
        <w:rPr>
          <w:rFonts w:asciiTheme="minorHAnsi" w:hAnsiTheme="minorHAnsi" w:cstheme="minorHAnsi"/>
          <w:sz w:val="24"/>
          <w:szCs w:val="24"/>
        </w:rPr>
        <w:t xml:space="preserve">delle </w:t>
      </w:r>
      <w:proofErr w:type="gramStart"/>
      <w:r w:rsidR="00104ECA">
        <w:rPr>
          <w:rFonts w:asciiTheme="minorHAnsi" w:hAnsiTheme="minorHAnsi" w:cstheme="minorHAnsi"/>
          <w:sz w:val="24"/>
          <w:szCs w:val="24"/>
        </w:rPr>
        <w:t xml:space="preserve">prestazioni </w:t>
      </w:r>
      <w:r w:rsidRPr="0037598C">
        <w:rPr>
          <w:rFonts w:asciiTheme="minorHAnsi" w:hAnsiTheme="minorHAnsi" w:cstheme="minorHAnsi"/>
          <w:sz w:val="24"/>
          <w:szCs w:val="24"/>
        </w:rPr>
        <w:t xml:space="preserve"> ivi</w:t>
      </w:r>
      <w:proofErr w:type="gramEnd"/>
      <w:r w:rsidRPr="0037598C">
        <w:rPr>
          <w:rFonts w:asciiTheme="minorHAnsi" w:hAnsiTheme="minorHAnsi" w:cstheme="minorHAnsi"/>
          <w:sz w:val="24"/>
          <w:szCs w:val="24"/>
        </w:rPr>
        <w:t xml:space="preserve"> compresi quelli subappaltati in</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un ambito di legittimità degli stessi e all’interno dei limiti contrattuali, nonché prendere decisioni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su qualsiasi problema;</w:t>
      </w:r>
    </w:p>
    <w:p w14:paraId="6D22AFD6" w14:textId="57B75E32"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ricevere e fare eseguire gli ordini verbali e/o scritti dal DL o dal DEC o dal RUP, in questo caso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sotto firmandoli, ove il medesimo Responsabile ritenga che le disposizioni ricevute rientrino tra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quelle da impartirsi per iscritto, sarà suo obbligo farne immediata richiesta scritta. Altrimenti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l’Appaltatore non potrà, in alcuna evenienza, invocare a propria discolpa o ragione la carenza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disposizioni da parte del</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per il fatto che esse non siano state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impartite per iscritto;</w:t>
      </w:r>
    </w:p>
    <w:p w14:paraId="2EECC750" w14:textId="61865E5C"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firmare tutti i documenti contabili, con il diritto di formulare le proprie osservazioni o riserve,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considerandosi – sia per la liquidazione, sia per ogni altro effetto di legge – valida la sua firma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tanto quanto quella dell’Appaltatore;</w:t>
      </w:r>
    </w:p>
    <w:p w14:paraId="13FB8A07" w14:textId="009B994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intervenire e prestarsi alle verifiche, tutte le volte che verrà richiesto dal DL o dal DEC o dal RUP.</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Tale Rappresentante può essere anche lo stesso capo cantiere, al quale verranno comunicati a tutti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gli effetti, anche legali, gli ordini verbali e/o simili.</w:t>
      </w:r>
    </w:p>
    <w:p w14:paraId="590C9C06" w14:textId="32DB4279"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Nel caso in cui il capo cantiere sia persona diversa dal Rappresentante dell’Appaltatore, ne potrà</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fare le veci, in caso di assenza.</w:t>
      </w:r>
    </w:p>
    <w:p w14:paraId="3FBB9834" w14:textId="7AB1A455"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7. L’Appaltatore è tenuto a comunicare al</w:t>
      </w:r>
      <w:r w:rsidR="000B78D1">
        <w:rPr>
          <w:rFonts w:asciiTheme="minorHAnsi" w:hAnsiTheme="minorHAnsi" w:cstheme="minorHAnsi"/>
          <w:sz w:val="24"/>
          <w:szCs w:val="24"/>
        </w:rPr>
        <w:t>l</w:t>
      </w:r>
      <w:r w:rsidR="007236C7">
        <w:rPr>
          <w:rFonts w:asciiTheme="minorHAnsi" w:hAnsiTheme="minorHAnsi" w:cstheme="minorHAnsi"/>
          <w:sz w:val="24"/>
          <w:szCs w:val="24"/>
        </w:rPr>
        <w:t>’</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Esterno anche il nominativo di chi, in</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caso di temporanea assenza, sostituisca il suo Rappresentante e comunicare inoltre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tempestivamente, in caso di cessazione o riserva del mandato, il nome del nuovo Rappresentante.</w:t>
      </w:r>
    </w:p>
    <w:p w14:paraId="2785FCEC" w14:textId="1DDA1AC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8. Per ciascuno dei Rappresentanti che verranno designati, devono essere comunicati al</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e al RUP al DL ed al Coordinatore della Sicurezza in fase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esecuzione (di seguito, “CSE”) i seguenti dati: nominativo, residenza, numeri telefonici fissi e di fax,</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numeri telefonici degli apparecchi mobili di cui ognuno dovrà essere dotato, nonché ogni altra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informazione per il suo immediato reperimento 24 ore su 24.</w:t>
      </w:r>
    </w:p>
    <w:p w14:paraId="1B8879A8" w14:textId="15068E91"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9. </w:t>
      </w:r>
      <w:r w:rsidR="00110E7B">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si riserva il diritto di giudicare, in maniera inappellabile, sulla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regolarità dei documenti prodotti e sulla conseguente accettabilità dei Rappresentanti che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verranno designati. Resta inteso che l’Appaltatore rimane tuttavia responsabile dell’operato del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Rappresentante da lui delegato.</w:t>
      </w:r>
    </w:p>
    <w:p w14:paraId="41B7DEB2" w14:textId="4CFB097A"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10. </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sarà rappresentato nei confronti dell’Appaltatore dal RUP o dal DL che verrà designato dal</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medesimo.</w:t>
      </w:r>
    </w:p>
    <w:p w14:paraId="14197B36" w14:textId="678003A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lastRenderedPageBreak/>
        <w:t>11. L’Appaltatore dovrà provvedere alla condotta ed esecuzione effettiva dei lavori, avvalendosi delle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prestazioni di personale tecnico idoneo, di provata capacità e adeguato – numericamente 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qualitativamente – alle necessità per una corretta esecuzione, in relazione agli obblighi assunti con</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il Programma esecutivo dei lavori.</w:t>
      </w:r>
    </w:p>
    <w:p w14:paraId="48B57535" w14:textId="23CB5486"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12. L’Appaltatore, tramite il Direttore tecnico di cantiere assicura l’organizzazione, la gestione tecnica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 la conduzione del cantiere. L’Appaltatore risponde dell’idoneità del Direttore tecnico di Cantiere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 in generale, di tutto il personale addetto ai lavori e operante in cantiere. Tale personale dovrà</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essere tutelato a norma delle sopra specificate Leggi ed essere di gradimento della DL. Quest’ultima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si riserva il diritto di ottenere l’allontanamento motivato dai cantieri di qualunque addetto ai lavori,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senza risponderne delle conseguenze, con le modalità previste dalle presenti del Condizioni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Generali.</w:t>
      </w:r>
    </w:p>
    <w:p w14:paraId="4A226A93" w14:textId="1F22A926"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13. Il DL ha il diritto di esigere il cambiamento del Direttore tecnico di Cantiere e del personale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dell’Appaltatore per imperizia, imprudenza, incapacità o grave negligenza. L’Appaltatore è in tutti 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casi responsabile dei danni causati dall’imperizia o dalla negligenza di detti soggetti, nonché della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malafede o della frode nella somministrazione o nell’impiego dei materiali.</w:t>
      </w:r>
    </w:p>
    <w:p w14:paraId="7B59DE47" w14:textId="7265247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14. Ogni variazione del domicilio di cui ai commi 1 e 2, o delle persone di cui ai commi 3, 4 o 5, deve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essere tempestivamente notificata </w:t>
      </w:r>
      <w:r w:rsidR="00110E7B">
        <w:rPr>
          <w:rFonts w:asciiTheme="minorHAnsi" w:hAnsiTheme="minorHAnsi" w:cstheme="minorHAnsi"/>
          <w:sz w:val="24"/>
          <w:szCs w:val="24"/>
        </w:rPr>
        <w:t>all’Ente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Esterno; ogni variazione della persona di</w:t>
      </w:r>
      <w:r w:rsidR="009C44D4">
        <w:rPr>
          <w:rFonts w:asciiTheme="minorHAnsi" w:hAnsiTheme="minorHAnsi" w:cstheme="minorHAnsi"/>
          <w:sz w:val="24"/>
          <w:szCs w:val="24"/>
        </w:rPr>
        <w:t xml:space="preserve"> </w:t>
      </w:r>
      <w:r w:rsidRPr="0037598C">
        <w:rPr>
          <w:rFonts w:asciiTheme="minorHAnsi" w:hAnsiTheme="minorHAnsi" w:cstheme="minorHAnsi"/>
          <w:sz w:val="24"/>
          <w:szCs w:val="24"/>
        </w:rPr>
        <w:t xml:space="preserve">cui al comma 4 deve essere accompagnata dal deposito presso </w:t>
      </w:r>
      <w:r w:rsidR="00110E7B">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del nuovo atto</w:t>
      </w:r>
      <w:r w:rsidR="009C44D4">
        <w:rPr>
          <w:rFonts w:asciiTheme="minorHAnsi" w:hAnsiTheme="minorHAnsi" w:cstheme="minorHAnsi"/>
          <w:sz w:val="24"/>
          <w:szCs w:val="24"/>
        </w:rPr>
        <w:t xml:space="preserve"> </w:t>
      </w:r>
      <w:r w:rsidRPr="0037598C">
        <w:rPr>
          <w:rFonts w:asciiTheme="minorHAnsi" w:hAnsiTheme="minorHAnsi" w:cstheme="minorHAnsi"/>
          <w:sz w:val="24"/>
          <w:szCs w:val="24"/>
        </w:rPr>
        <w:t>di mandato.</w:t>
      </w:r>
    </w:p>
    <w:p w14:paraId="05C6936F" w14:textId="16E87FD2"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15. </w:t>
      </w:r>
      <w:r w:rsidR="00110E7B">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sarà rappresentato nei confronti dell’Appaltatore, per quanto</w:t>
      </w:r>
      <w:r w:rsidR="009C44D4">
        <w:rPr>
          <w:rFonts w:asciiTheme="minorHAnsi" w:hAnsiTheme="minorHAnsi" w:cstheme="minorHAnsi"/>
          <w:sz w:val="24"/>
          <w:szCs w:val="24"/>
        </w:rPr>
        <w:t xml:space="preserve"> </w:t>
      </w:r>
      <w:r w:rsidRPr="0037598C">
        <w:rPr>
          <w:rFonts w:asciiTheme="minorHAnsi" w:hAnsiTheme="minorHAnsi" w:cstheme="minorHAnsi"/>
          <w:sz w:val="24"/>
          <w:szCs w:val="24"/>
        </w:rPr>
        <w:t>concerne l’esecuzione delle opere appaltate e ad ogni conseguente effetto, dalla DL che verrà</w:t>
      </w:r>
      <w:r w:rsidR="009C44D4">
        <w:rPr>
          <w:rFonts w:asciiTheme="minorHAnsi" w:hAnsiTheme="minorHAnsi" w:cstheme="minorHAnsi"/>
          <w:sz w:val="24"/>
          <w:szCs w:val="24"/>
        </w:rPr>
        <w:t xml:space="preserve"> </w:t>
      </w:r>
      <w:r w:rsidRPr="0037598C">
        <w:rPr>
          <w:rFonts w:asciiTheme="minorHAnsi" w:hAnsiTheme="minorHAnsi" w:cstheme="minorHAnsi"/>
          <w:sz w:val="24"/>
          <w:szCs w:val="24"/>
        </w:rPr>
        <w:t xml:space="preserve">designata </w:t>
      </w:r>
      <w:r w:rsidR="00110E7B">
        <w:rPr>
          <w:rFonts w:asciiTheme="minorHAnsi" w:hAnsiTheme="minorHAnsi" w:cstheme="minorHAnsi"/>
          <w:sz w:val="24"/>
          <w:szCs w:val="24"/>
        </w:rPr>
        <w:t>dall’Ente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medesimo.</w:t>
      </w:r>
    </w:p>
    <w:p w14:paraId="2E12B250" w14:textId="74FC498B" w:rsidR="009816E8" w:rsidRPr="002163EC" w:rsidRDefault="009816E8" w:rsidP="0088583F">
      <w:pPr>
        <w:pStyle w:val="Titolo1"/>
        <w:numPr>
          <w:ilvl w:val="0"/>
          <w:numId w:val="45"/>
        </w:numPr>
        <w:rPr>
          <w:rFonts w:asciiTheme="minorHAnsi" w:eastAsia="Verdana" w:hAnsiTheme="minorHAnsi" w:cstheme="minorHAnsi"/>
          <w:color w:val="auto"/>
        </w:rPr>
      </w:pPr>
      <w:bookmarkStart w:id="20" w:name="_Toc109316349"/>
      <w:bookmarkStart w:id="21" w:name="_Toc129056917"/>
      <w:r w:rsidRPr="002163EC">
        <w:rPr>
          <w:rFonts w:asciiTheme="minorHAnsi" w:eastAsia="Verdana" w:hAnsiTheme="minorHAnsi" w:cstheme="minorHAnsi"/>
          <w:color w:val="auto"/>
        </w:rPr>
        <w:t>ONERI E OBBLIGHI A CARICO DELL’APPALTATORE</w:t>
      </w:r>
      <w:bookmarkEnd w:id="20"/>
      <w:bookmarkEnd w:id="21"/>
    </w:p>
    <w:p w14:paraId="5FC12566" w14:textId="118D2EB3"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 L’Appaltatore dovrà garantire l’esecuzione delle attività “a regola d’arte”, verificare la qualità dei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dati prodotti e garantire inoltre la loro affidabilità in relazione ai fini preposti. L’Appaltatore deve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conformarsi alla massima diligenza nell’adempimento dei propri obblighi di cui al Capitolato</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Generale d’Appalto</w:t>
      </w:r>
      <w:r w:rsidR="00110E7B">
        <w:rPr>
          <w:rFonts w:asciiTheme="minorHAnsi" w:hAnsiTheme="minorHAnsi" w:cstheme="minorHAnsi"/>
          <w:sz w:val="24"/>
          <w:szCs w:val="24"/>
        </w:rPr>
        <w:t>.</w:t>
      </w:r>
      <w:r w:rsidR="00433759">
        <w:rPr>
          <w:rFonts w:asciiTheme="minorHAnsi" w:hAnsiTheme="minorHAnsi" w:cstheme="minorHAnsi"/>
          <w:sz w:val="24"/>
          <w:szCs w:val="24"/>
        </w:rPr>
        <w:t xml:space="preserve"> </w:t>
      </w:r>
      <w:r w:rsidR="00110E7B">
        <w:rPr>
          <w:rFonts w:asciiTheme="minorHAnsi" w:hAnsiTheme="minorHAnsi" w:cstheme="minorHAnsi"/>
          <w:sz w:val="24"/>
          <w:szCs w:val="24"/>
        </w:rPr>
        <w:t>T</w:t>
      </w:r>
      <w:r w:rsidRPr="009C44D4">
        <w:rPr>
          <w:rFonts w:asciiTheme="minorHAnsi" w:hAnsiTheme="minorHAnsi" w:cstheme="minorHAnsi"/>
          <w:sz w:val="24"/>
          <w:szCs w:val="24"/>
        </w:rPr>
        <w:t xml:space="preserve">rova sempre applicazione l’articolo 1374 del </w:t>
      </w:r>
      <w:proofErr w:type="gramStart"/>
      <w:r w:rsidRPr="009C44D4">
        <w:rPr>
          <w:rFonts w:asciiTheme="minorHAnsi" w:hAnsiTheme="minorHAnsi" w:cstheme="minorHAnsi"/>
          <w:sz w:val="24"/>
          <w:szCs w:val="24"/>
        </w:rPr>
        <w:t>Codice Civile</w:t>
      </w:r>
      <w:proofErr w:type="gramEnd"/>
      <w:r w:rsidRPr="009C44D4">
        <w:rPr>
          <w:rFonts w:asciiTheme="minorHAnsi" w:hAnsiTheme="minorHAnsi" w:cstheme="minorHAnsi"/>
          <w:sz w:val="24"/>
          <w:szCs w:val="24"/>
        </w:rPr>
        <w:t>.</w:t>
      </w:r>
    </w:p>
    <w:p w14:paraId="402CA50F" w14:textId="6F49D32B"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xml:space="preserve">2. L’Appaltatore si obbliga a risarcire </w:t>
      </w:r>
      <w:r w:rsidR="00110E7B">
        <w:rPr>
          <w:rFonts w:asciiTheme="minorHAnsi" w:hAnsiTheme="minorHAnsi" w:cstheme="minorHAnsi"/>
          <w:sz w:val="24"/>
          <w:szCs w:val="24"/>
        </w:rPr>
        <w:t>l’E</w:t>
      </w:r>
      <w:r w:rsidR="00600419">
        <w:rPr>
          <w:rFonts w:asciiTheme="minorHAnsi" w:hAnsiTheme="minorHAnsi" w:cstheme="minorHAnsi"/>
          <w:sz w:val="24"/>
          <w:szCs w:val="24"/>
        </w:rPr>
        <w:t>nte (Soggetto Attuatore Esterno)</w:t>
      </w:r>
      <w:r w:rsidRPr="009C44D4">
        <w:rPr>
          <w:rFonts w:asciiTheme="minorHAnsi" w:hAnsiTheme="minorHAnsi" w:cstheme="minorHAnsi"/>
          <w:sz w:val="24"/>
          <w:szCs w:val="24"/>
        </w:rPr>
        <w:t xml:space="preserve"> per i danni, le perdite di beni o</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distruzione di beni di proprietà dello stesso e che siano imputabili direttamente all’Appaltatore.</w:t>
      </w:r>
    </w:p>
    <w:p w14:paraId="2159685C" w14:textId="21DFF27D"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xml:space="preserve">3. L’Appaltatore si obbliga a manlevare il </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da tutti i danni diretti e indiretti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che possano derivare dallo svolgimento delle attività.</w:t>
      </w:r>
    </w:p>
    <w:p w14:paraId="1B4E815D" w14:textId="3F12C2C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lastRenderedPageBreak/>
        <w:t xml:space="preserve">4. L’Appaltatore si obbliga altresì a rispondere e a manlevare </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da ogni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pretesa di risarcimento avanzata dagli enti competenti o da soggetti terzi, compresi i dipendenti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dell’Appaltatore e/o subfornitori ovvero </w:t>
      </w:r>
      <w:r w:rsidR="00110E7B">
        <w:rPr>
          <w:rFonts w:asciiTheme="minorHAnsi" w:hAnsiTheme="minorHAnsi" w:cstheme="minorHAnsi"/>
          <w:sz w:val="24"/>
          <w:szCs w:val="24"/>
        </w:rPr>
        <w:t>dell’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medesimo, a mezzo di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domanda giudiziale o stragiudiziale per qualunque titolo derivante o comunque connesso con</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l’esecuzione dei Contratti Specifici, salvo che le pretese risarcitorie derivino da azioni e/o omissioni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causate direttamente </w:t>
      </w:r>
      <w:r w:rsidR="00110E7B">
        <w:rPr>
          <w:rFonts w:asciiTheme="minorHAnsi" w:hAnsiTheme="minorHAnsi" w:cstheme="minorHAnsi"/>
          <w:sz w:val="24"/>
          <w:szCs w:val="24"/>
        </w:rPr>
        <w:t>dall’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L’Appaltatore risponderà direttamente 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manleverà </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da ogni responsabilità od onere di qualsiasi natura</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derivanti da violazione da parte dell’Appaltatore, e/o subfornitori di leggi, decreti, regolamenti,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disciplinari tecnici, ordini di autorità o enti locali, connessi ed in ogni caso derivanti dall’esecuzione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dei Contratti Specifici.</w:t>
      </w:r>
    </w:p>
    <w:p w14:paraId="50DA9577" w14:textId="4A3F99D1"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5. L’accertamento della corrispondenza delle prestazioni eseguite rispetto a quanto richiesto sarà</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effettuato dal RUP o dal DEC, se nominato, o dal DL con le modalità di cui all’articolo 102 del Codice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dei Contratti.</w:t>
      </w:r>
    </w:p>
    <w:p w14:paraId="13B348E1" w14:textId="4AD856FA"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6. L’Appaltatore si obbliga a garantire, ove richiesto, durante l’esecuzione di lavorazioni l’impiego di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maestranze su più squadre di lavoro e/o su più turni lavorativi e la salvaguardia delle prioritarie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esigenze di sicurezza dei lavoratori.</w:t>
      </w:r>
    </w:p>
    <w:p w14:paraId="7F1A43D4" w14:textId="1EDC6D14"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7. L’Appaltatore si obbliga a garantire il trattamento dei dati acquisiti in merito alle opere appaltate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mediante i singoli Contratti Specifici, in conformità a quanto previsto dalla normativa sulla privacy</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di cui al </w:t>
      </w:r>
      <w:proofErr w:type="spellStart"/>
      <w:r w:rsidRPr="009C44D4">
        <w:rPr>
          <w:rFonts w:asciiTheme="minorHAnsi" w:hAnsiTheme="minorHAnsi" w:cstheme="minorHAnsi"/>
          <w:sz w:val="24"/>
          <w:szCs w:val="24"/>
        </w:rPr>
        <w:t>D.Lgs.</w:t>
      </w:r>
      <w:proofErr w:type="spellEnd"/>
      <w:r w:rsidRPr="009C44D4">
        <w:rPr>
          <w:rFonts w:asciiTheme="minorHAnsi" w:hAnsiTheme="minorHAnsi" w:cstheme="minorHAnsi"/>
          <w:sz w:val="24"/>
          <w:szCs w:val="24"/>
        </w:rPr>
        <w:t xml:space="preserve"> 30 giugno 2003, n. 196 e </w:t>
      </w:r>
      <w:proofErr w:type="spellStart"/>
      <w:proofErr w:type="gramStart"/>
      <w:r w:rsidRPr="009C44D4">
        <w:rPr>
          <w:rFonts w:asciiTheme="minorHAnsi" w:hAnsiTheme="minorHAnsi" w:cstheme="minorHAnsi"/>
          <w:sz w:val="24"/>
          <w:szCs w:val="24"/>
        </w:rPr>
        <w:t>s.m.i.</w:t>
      </w:r>
      <w:proofErr w:type="spellEnd"/>
      <w:r w:rsidRPr="009C44D4">
        <w:rPr>
          <w:rFonts w:asciiTheme="minorHAnsi" w:hAnsiTheme="minorHAnsi" w:cstheme="minorHAnsi"/>
          <w:sz w:val="24"/>
          <w:szCs w:val="24"/>
        </w:rPr>
        <w:t>.</w:t>
      </w:r>
      <w:proofErr w:type="gramEnd"/>
    </w:p>
    <w:p w14:paraId="7BAB2FCA" w14:textId="4529F13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8. L’Appaltatore deve provvedere a dirigere, in cantiere, i lavori per il tramite del proprio titolare o di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un suo rappresentante debitamente delegato, di riconosciuta competenza; deve impiegare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materiale di buona qualità ed eseguire le opere a regola d’arte, secondo i requisiti richiesti; deve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eseguire direttamente i lavori principali, adottando impianti e attrezzature adeguate: qualora faccia</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ricorso a ditte specializzate per opere minori particolari, egli risponde direttamente della buona 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regolare esecuzione dei lavori.</w:t>
      </w:r>
    </w:p>
    <w:p w14:paraId="76C3C956" w14:textId="56A8F259"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9. È obbligo dell’Appaltatore di adottare nell’esecuzione dei lavori tutti i provvedimenti e le cautele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necessarie, sui posti di lavoro o in vicinanza di essi, per garantire l’incolumità delle persone.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L’Appaltatore risponde totalmente e incondizionatamente della stabilità dell’opera sia civilmente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sia penalmente tenendo sollevate e indenni, per qualsiasi infortunio o evenienza, anche nei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confronti di terzi, sia </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che la DL; egli risponde pure di tutte le opere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da esso eseguite o fornite sia rispetto alla stabilità, alla rispondenza ai dati di progetto e alla loro</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perfetta riuscita, sia rispetto alla sicurezza delle persone addette non addette ai lavori, sia </w:t>
      </w:r>
      <w:r w:rsidRPr="009C44D4">
        <w:rPr>
          <w:rFonts w:asciiTheme="minorHAnsi" w:hAnsiTheme="minorHAnsi" w:cstheme="minorHAnsi"/>
          <w:sz w:val="24"/>
          <w:szCs w:val="24"/>
        </w:rPr>
        <w:lastRenderedPageBreak/>
        <w:t>ancora</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rispetto ai danni che potessero derivare alle parti di costruzioni già eseguite o di terzi o a beni di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terzi ivi comprese le aree oggetto di occupazioni temporanee. Qualunque danno o ammenda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derivante dall’esecuzione delle opere appaltate sarà perciò a carico dell’Appaltatore.</w:t>
      </w:r>
    </w:p>
    <w:p w14:paraId="5E7EA28E" w14:textId="4F0F045D"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10. Ai sensi dell’articolo 4 della L. n. 136/2010, la proprietà degli automezzi adibiti al trasporto dei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materiali per l’attività del cantiere deve essere facilmente individuabile; a tale scopo la bolla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consegna del materiale deve indicare il numero di targa dell’automezzo e le generalità del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proprietario nonché, se diverso, del locatario, del comodatario, dell’usufruttuario o del soggetto</w:t>
      </w:r>
    </w:p>
    <w:p w14:paraId="3B2F0923" w14:textId="7777777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che ne abbia comunque la stabile disponibilità.</w:t>
      </w:r>
    </w:p>
    <w:p w14:paraId="3178B5FE" w14:textId="3D0D7065"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11. L’Appaltatore si obbliga a procedere – ove ne ricorressero le circostanze e prima dell’inizio dei lavori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e durante lo svolgimento di essi e a mezzo di Ditta specializzata, ed all’uopo autorizzata dalle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competenti Autorità – alla bonifica, sia superficiale che profonda, dell’intera zona sulla quale si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svolgono i lavori ad essa affidati, sino ai confini dei terreni espropriati dal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per rintracciare e rimuovere ordigni ed esplosivi di qualsiasi specie, in modo che sia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assicurata l’incolumità di tutte le persone addette ai lavori, alla loro sorveglianza, alla loro direzione.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Pertanto, l’Appaltatore sarà responsabile di qualsiasi incidente che potesse verificarsi per</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incompleta o poco diligente bonifica, rimanendone invece sollevato in tutti i casi </w:t>
      </w:r>
      <w:r w:rsidR="00903916">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9C44D4">
        <w:rPr>
          <w:rFonts w:asciiTheme="minorHAnsi" w:hAnsiTheme="minorHAnsi" w:cstheme="minorHAnsi"/>
          <w:sz w:val="24"/>
          <w:szCs w:val="24"/>
        </w:rPr>
        <w:t>. Resta inteso che l’attività di bonifica predetta non può costituire subappalto.</w:t>
      </w:r>
    </w:p>
    <w:p w14:paraId="0B6B6C72" w14:textId="153D41A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12. È fatto assoluto divieto all’Appaltatore di servirsi dell’opera di personale del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00903916">
        <w:rPr>
          <w:rFonts w:asciiTheme="minorHAnsi" w:hAnsiTheme="minorHAnsi" w:cstheme="minorHAnsi"/>
          <w:sz w:val="24"/>
          <w:szCs w:val="24"/>
        </w:rPr>
        <w:t>)</w:t>
      </w:r>
      <w:r w:rsidRPr="009C44D4">
        <w:rPr>
          <w:rFonts w:asciiTheme="minorHAnsi" w:hAnsiTheme="minorHAnsi" w:cstheme="minorHAnsi"/>
          <w:sz w:val="24"/>
          <w:szCs w:val="24"/>
        </w:rPr>
        <w:t>.</w:t>
      </w:r>
    </w:p>
    <w:p w14:paraId="4E4B7265" w14:textId="6D4DFB1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13. I danni riconosciuti esclusivamente di forza maggiore perché provocati da eventi eccezionali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saranno compensati dall’Appaltatore sempre che i lavori siano stati misurati e iscritti nel libretto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restando peraltro ferme le disposizioni ivi prescritte per quanto riguarda la negligenza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dell’Appaltatore.</w:t>
      </w:r>
    </w:p>
    <w:p w14:paraId="58F9C11F" w14:textId="1F95C78D"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14. Sono perciò a carico esclusivo dell’Appaltatore sia i lavori occorrenti per rimuovere il corroso da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invasione di acque provocate dall’Appaltatore sia per riparare guasti imputabili a negligenze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dell’Appaltatore o delle persone delle quali è tenuto a rispondere che non abbiano osservato 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regole d’arte e le prescrizioni della DL. Nessun compenso è dovuto per danni o perdite di materiali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non ancora posti in opera, di utensili, di ponti di servizio. Nessun indennizzo o maggiore compenso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sarà riconosciuto all’Appaltatore per scoscendimenti, le solcature e altri guasti alle scarpe degli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scavi e dei rilevati, gli interramenti degli scavi stessi e delle cunette, causati da precipitazioni anche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di eccezionale intensità. Pertanto, l’Appaltatore dovrà provvedere in ogni caso alle riparazioni ed</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alle attività di ripristino conseguenti ai predetti eventi, a sua cura e spese. L’Appaltatore è tenuto 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lastRenderedPageBreak/>
        <w:t>prendere, tempestivamente ed efficacemente, tutte le misure preventive atte ad evitare i danni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innanzi detti.</w:t>
      </w:r>
    </w:p>
    <w:p w14:paraId="1B59EF9B" w14:textId="17008A53"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15. In caso di danni causati da forza maggiore a opere e manufatti nessun indennizzo è dovuto quando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 determinare il danno abbia concorso la colpa dell’Appaltatore, del subappaltatore, sub-affidatario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o delle persone delle quali egli è comunque tenuto a rispondere; in tali casi è tenuto alla loro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riparazione a sua cura e spese. I lavori di ripristino o rifacimento sono eseguiti dall’Appaltatore ai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prezzi di contratto decurtati della percentuale di incidenza dell’utile come determinata dalle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Condizioni.</w:t>
      </w:r>
    </w:p>
    <w:p w14:paraId="29D19585" w14:textId="7F056D3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16. Sono inoltre a carico dell’Appaltatore, gli oneri e gli obblighi di cui al Capitolato Generale d’Appalto,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alla vigente normativa e alle presenti Condizioni Generali, nonché quanto previsto da tutti i piani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per le misure di sicurezza fisica dei lavoratori osservando tutte le disposizioni contenute nel </w:t>
      </w:r>
      <w:proofErr w:type="spellStart"/>
      <w:r w:rsidRPr="009C44D4">
        <w:rPr>
          <w:rFonts w:asciiTheme="minorHAnsi" w:hAnsiTheme="minorHAnsi" w:cstheme="minorHAnsi"/>
          <w:sz w:val="24"/>
          <w:szCs w:val="24"/>
        </w:rPr>
        <w:t>D.Lgs.</w:t>
      </w:r>
      <w:proofErr w:type="spellEnd"/>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n. 81/2008 </w:t>
      </w:r>
      <w:proofErr w:type="spellStart"/>
      <w:r w:rsidRPr="009C44D4">
        <w:rPr>
          <w:rFonts w:asciiTheme="minorHAnsi" w:hAnsiTheme="minorHAnsi" w:cstheme="minorHAnsi"/>
          <w:sz w:val="24"/>
          <w:szCs w:val="24"/>
        </w:rPr>
        <w:t>s.m.i.</w:t>
      </w:r>
      <w:proofErr w:type="spellEnd"/>
      <w:r w:rsidRPr="009C44D4">
        <w:rPr>
          <w:rFonts w:asciiTheme="minorHAnsi" w:hAnsiTheme="minorHAnsi" w:cstheme="minorHAnsi"/>
          <w:sz w:val="24"/>
          <w:szCs w:val="24"/>
        </w:rPr>
        <w:t xml:space="preserve"> e tutte le norme in vigore in materia di sicurezza.</w:t>
      </w:r>
    </w:p>
    <w:p w14:paraId="213EE1B4" w14:textId="55A75985"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17. L’Appaltatore è responsabile della disciplina e del buon ordine nel cantiere e ha l’obbligo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osservare e far osservare al proprio personale le norme di legge e di regolamento. L’Appaltatore,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tramite il Direttore tecnico di cantiere, assicura l’organizzazione, la gestione tecnica e la conduzione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 cantiere. La direzione del cantiere è assunta dal Direttore tecnico dell’impresa o da altro tecnico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formalmente incaricato dall’Appaltatore. In caso di appalto affidato ad associazione temporanea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imprese o a consorzio, l’incarico della direzione di cantiere è attribuito mediante delega conferita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da tutte le imprese operanti nel cantiere; la delega deve indicare specificamente le attribuzioni da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esercitare dal direttore anche in rapporto a quelle degli altri soggetti operanti nel cantiere. La DL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ha il diritto, previa motivata comunicazione all’Appaltatore, di esigere il cambiamento del direttore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di cantiere e del personale per indisciplina, incapacità o grave negligenza. L’Appaltatore è</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comunque responsabile dei danni causati dall’imperizia o dalla negligenza di detti soggetti, 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risponde nei confronti dell’</w:t>
      </w:r>
      <w:r w:rsidR="00B97B7F">
        <w:rPr>
          <w:rFonts w:asciiTheme="minorHAnsi" w:hAnsiTheme="minorHAnsi" w:cstheme="minorHAnsi"/>
          <w:sz w:val="24"/>
          <w:szCs w:val="24"/>
        </w:rPr>
        <w:t xml:space="preserve">Ente (Soggetto Attuatore Esterno) </w:t>
      </w:r>
      <w:r w:rsidRPr="009C44D4">
        <w:rPr>
          <w:rFonts w:asciiTheme="minorHAnsi" w:hAnsiTheme="minorHAnsi" w:cstheme="minorHAnsi"/>
          <w:sz w:val="24"/>
          <w:szCs w:val="24"/>
        </w:rPr>
        <w:t>committente per la malafede o la frode dei medesimi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nell’impiego dei materiali.</w:t>
      </w:r>
    </w:p>
    <w:p w14:paraId="5B392F30" w14:textId="65BD4ADB"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18. L’Appaltatore deve produrre, dopo la fine lavori, i disegni “</w:t>
      </w:r>
      <w:proofErr w:type="spellStart"/>
      <w:r w:rsidRPr="009C44D4">
        <w:rPr>
          <w:rFonts w:asciiTheme="minorHAnsi" w:hAnsiTheme="minorHAnsi" w:cstheme="minorHAnsi"/>
          <w:sz w:val="24"/>
          <w:szCs w:val="24"/>
        </w:rPr>
        <w:t>as</w:t>
      </w:r>
      <w:proofErr w:type="spellEnd"/>
      <w:r w:rsidRPr="009C44D4">
        <w:rPr>
          <w:rFonts w:asciiTheme="minorHAnsi" w:hAnsiTheme="minorHAnsi" w:cstheme="minorHAnsi"/>
          <w:sz w:val="24"/>
          <w:szCs w:val="24"/>
        </w:rPr>
        <w:t xml:space="preserve"> </w:t>
      </w:r>
      <w:proofErr w:type="spellStart"/>
      <w:r w:rsidRPr="009C44D4">
        <w:rPr>
          <w:rFonts w:asciiTheme="minorHAnsi" w:hAnsiTheme="minorHAnsi" w:cstheme="minorHAnsi"/>
          <w:sz w:val="24"/>
          <w:szCs w:val="24"/>
        </w:rPr>
        <w:t>built</w:t>
      </w:r>
      <w:proofErr w:type="spellEnd"/>
      <w:r w:rsidRPr="009C44D4">
        <w:rPr>
          <w:rFonts w:asciiTheme="minorHAnsi" w:hAnsiTheme="minorHAnsi" w:cstheme="minorHAnsi"/>
          <w:sz w:val="24"/>
          <w:szCs w:val="24"/>
        </w:rPr>
        <w:t>” delle parti strutturali,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architettoniche, impiantistiche e meccaniche dell’opera realizzata nonché gli ulteriori elaborati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progettuali aggiornati in conseguenza delle varianti o delle soluzioni esecutive che si siano rese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necessarie, previa approvazione del DL, in modo da rendere disponibili tutte le informazioni sulle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modalità di realizzazione dell’opera o del lavoro, al fine di potere effettuare la manutenzione e 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eventuali modifiche dell’intervento nel suo ciclo di vita utile. La mancata produzione dei </w:t>
      </w:r>
      <w:proofErr w:type="gramStart"/>
      <w:r w:rsidRPr="009C44D4">
        <w:rPr>
          <w:rFonts w:asciiTheme="minorHAnsi" w:hAnsiTheme="minorHAnsi" w:cstheme="minorHAnsi"/>
          <w:sz w:val="24"/>
          <w:szCs w:val="24"/>
        </w:rPr>
        <w:t>predetti</w:t>
      </w:r>
      <w:proofErr w:type="gramEnd"/>
      <w:r w:rsidR="006240BC">
        <w:rPr>
          <w:rFonts w:asciiTheme="minorHAnsi" w:hAnsiTheme="minorHAnsi" w:cstheme="minorHAnsi"/>
          <w:sz w:val="24"/>
          <w:szCs w:val="24"/>
        </w:rPr>
        <w:t xml:space="preserve"> </w:t>
      </w:r>
      <w:r w:rsidRPr="009C44D4">
        <w:rPr>
          <w:rFonts w:asciiTheme="minorHAnsi" w:hAnsiTheme="minorHAnsi" w:cstheme="minorHAnsi"/>
          <w:sz w:val="24"/>
          <w:szCs w:val="24"/>
        </w:rPr>
        <w:t>elaborati sospende la liquidazione del saldo. Di detti elaborati saranno fornite copie cartacee ed</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una </w:t>
      </w:r>
      <w:r w:rsidRPr="009C44D4">
        <w:rPr>
          <w:rFonts w:asciiTheme="minorHAnsi" w:hAnsiTheme="minorHAnsi" w:cstheme="minorHAnsi"/>
          <w:sz w:val="24"/>
          <w:szCs w:val="24"/>
        </w:rPr>
        <w:lastRenderedPageBreak/>
        <w:t>copia digitale in formato .pdf, .</w:t>
      </w:r>
      <w:proofErr w:type="spellStart"/>
      <w:r w:rsidRPr="009C44D4">
        <w:rPr>
          <w:rFonts w:asciiTheme="minorHAnsi" w:hAnsiTheme="minorHAnsi" w:cstheme="minorHAnsi"/>
          <w:sz w:val="24"/>
          <w:szCs w:val="24"/>
        </w:rPr>
        <w:t>dwg</w:t>
      </w:r>
      <w:proofErr w:type="spellEnd"/>
      <w:r w:rsidRPr="009C44D4">
        <w:rPr>
          <w:rFonts w:asciiTheme="minorHAnsi" w:hAnsiTheme="minorHAnsi" w:cstheme="minorHAnsi"/>
          <w:sz w:val="24"/>
          <w:szCs w:val="24"/>
        </w:rPr>
        <w:t>. e/o in qualsiasi altro formato che potrà essere richiesto dai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Soggetti Attuatori Esterni mediante </w:t>
      </w:r>
      <w:proofErr w:type="spellStart"/>
      <w:r w:rsidRPr="009C44D4">
        <w:rPr>
          <w:rFonts w:asciiTheme="minorHAnsi" w:hAnsiTheme="minorHAnsi" w:cstheme="minorHAnsi"/>
          <w:sz w:val="24"/>
          <w:szCs w:val="24"/>
        </w:rPr>
        <w:t>OdA</w:t>
      </w:r>
      <w:proofErr w:type="spellEnd"/>
      <w:r w:rsidRPr="009C44D4">
        <w:rPr>
          <w:rFonts w:asciiTheme="minorHAnsi" w:hAnsiTheme="minorHAnsi" w:cstheme="minorHAnsi"/>
          <w:sz w:val="24"/>
          <w:szCs w:val="24"/>
        </w:rPr>
        <w:t>.</w:t>
      </w:r>
    </w:p>
    <w:p w14:paraId="0B3802EF" w14:textId="585A92F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xml:space="preserve">19. Oltre agli oneri di cui al Capitolato Generale d’Appalto, al </w:t>
      </w:r>
      <w:proofErr w:type="gramStart"/>
      <w:r w:rsidRPr="009C44D4">
        <w:rPr>
          <w:rFonts w:asciiTheme="minorHAnsi" w:hAnsiTheme="minorHAnsi" w:cstheme="minorHAnsi"/>
          <w:sz w:val="24"/>
          <w:szCs w:val="24"/>
        </w:rPr>
        <w:t>Regolamento</w:t>
      </w:r>
      <w:r w:rsidR="00903916">
        <w:rPr>
          <w:rFonts w:asciiTheme="minorHAnsi" w:hAnsiTheme="minorHAnsi" w:cstheme="minorHAnsi"/>
          <w:sz w:val="24"/>
          <w:szCs w:val="24"/>
        </w:rPr>
        <w:t xml:space="preserve">, </w:t>
      </w:r>
      <w:r w:rsidRPr="009C44D4">
        <w:rPr>
          <w:rFonts w:asciiTheme="minorHAnsi" w:hAnsiTheme="minorHAnsi" w:cstheme="minorHAnsi"/>
          <w:sz w:val="24"/>
          <w:szCs w:val="24"/>
        </w:rPr>
        <w:t xml:space="preserve"> alle</w:t>
      </w:r>
      <w:proofErr w:type="gramEnd"/>
      <w:r w:rsidRPr="009C44D4">
        <w:rPr>
          <w:rFonts w:asciiTheme="minorHAnsi" w:hAnsiTheme="minorHAnsi" w:cstheme="minorHAnsi"/>
          <w:sz w:val="24"/>
          <w:szCs w:val="24"/>
        </w:rPr>
        <w:t xml:space="preserve"> presenti Condizioni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Generali, nonché a quanto previsto da tutti i piani per le misure di sicurezza fisica dei lavoratori,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sono a carico dell’Appaltatore tutti gli oneri e gli obblighi che saranno meglio dettagliati nelle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Condizioni Particolari allegate al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w:t>
      </w:r>
    </w:p>
    <w:p w14:paraId="7D4183F3" w14:textId="6F86CB9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20. L’acquisizione dei dati e la formazione dei prodotti richiesti dovranno essere sviluppati attraverso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fasi operative distinte e successive, regolate ciascuna da specifiche prescrizioni tecniche, per cui 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controlli di qualità degli elaborati intermedi dovranno avvenire in corso d’opera, prima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ammetterli ad ogni altro successivo trattamento.</w:t>
      </w:r>
    </w:p>
    <w:p w14:paraId="556FF723" w14:textId="7777777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21. Nell’espletamento dell’incarico l’Appaltatore dovrà inoltre:</w:t>
      </w:r>
    </w:p>
    <w:p w14:paraId="61B6CA43" w14:textId="3B94DB2F"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a) utilizzare esclusivamente strumenti di misura tarati per l’esecuzione delle attività di propria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competenza ed a fornire preventivamente copie delle suddette certificazioni 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w:t>
      </w:r>
    </w:p>
    <w:p w14:paraId="3A19C1ED" w14:textId="12F24CEC"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b) accettare integralmente l’attività di controllo che verrà messa in atto dal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secondo le relative procedure redatte in conformità agli standard ISO 9001:2008;</w:t>
      </w:r>
    </w:p>
    <w:p w14:paraId="49F87E5A" w14:textId="7BD2DC3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c) utilizzare software regolarmente licenziati esibendo a richiesta del personale del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copia delle rispettive certificazioni;</w:t>
      </w:r>
    </w:p>
    <w:p w14:paraId="12C9F6B9" w14:textId="1F427E1F"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d) ove occorra, utilizzare macchinari e attrezzature dotate di Marcatura CE secondo le vigenti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Normative comunitarie (es. Direttive Macchine 2006/42/CE recepita dal </w:t>
      </w:r>
      <w:proofErr w:type="spellStart"/>
      <w:r w:rsidRPr="009C44D4">
        <w:rPr>
          <w:rFonts w:asciiTheme="minorHAnsi" w:hAnsiTheme="minorHAnsi" w:cstheme="minorHAnsi"/>
          <w:sz w:val="24"/>
          <w:szCs w:val="24"/>
        </w:rPr>
        <w:t>D.Lgs.</w:t>
      </w:r>
      <w:proofErr w:type="spellEnd"/>
      <w:r w:rsidRPr="009C44D4">
        <w:rPr>
          <w:rFonts w:asciiTheme="minorHAnsi" w:hAnsiTheme="minorHAnsi" w:cstheme="minorHAnsi"/>
          <w:sz w:val="24"/>
          <w:szCs w:val="24"/>
        </w:rPr>
        <w:t xml:space="preserve"> n. 17/2010),</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esibendo a richiesta del personale del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copie delle rispettive certificazioni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conformità;</w:t>
      </w:r>
    </w:p>
    <w:p w14:paraId="725195C8" w14:textId="77777777" w:rsidR="006240BC"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22. Per l’attuazione degli obblighi di cui all’articolo 23, co. 1, lettera h), del Codice dei Contratti, qualora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richiesto, gli elaborati progettuali dovranno essere sviluppati utilizzando la tecnologia Building</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Information </w:t>
      </w:r>
      <w:proofErr w:type="spellStart"/>
      <w:r w:rsidRPr="009C44D4">
        <w:rPr>
          <w:rFonts w:asciiTheme="minorHAnsi" w:hAnsiTheme="minorHAnsi" w:cstheme="minorHAnsi"/>
          <w:sz w:val="24"/>
          <w:szCs w:val="24"/>
        </w:rPr>
        <w:t>Modeling</w:t>
      </w:r>
      <w:proofErr w:type="spellEnd"/>
      <w:r w:rsidRPr="009C44D4">
        <w:rPr>
          <w:rFonts w:asciiTheme="minorHAnsi" w:hAnsiTheme="minorHAnsi" w:cstheme="minorHAnsi"/>
          <w:sz w:val="24"/>
          <w:szCs w:val="24"/>
        </w:rPr>
        <w:t xml:space="preserve"> (B.I.M.) conformemente a quanto previsto dall’articolo 6 del D.M. MIT n.</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560/2017 così come modificato dal D.M. MIMS n. 312 del 2 agosto 2021 e dall’articolo 18 delle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presenti Condizioni Generali, in modo da permettere l’utilizzazione di modelli in 3D digitali ed il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rilevamento delle interferenze, per seguire e supportare i progetti in tutto il loro ciclo di vita dalla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progettazione e documentazione, alla costruzione e al supporto in cantiere, alla manutenzione.</w:t>
      </w:r>
      <w:r w:rsidR="006240BC">
        <w:rPr>
          <w:rFonts w:asciiTheme="minorHAnsi" w:hAnsiTheme="minorHAnsi" w:cstheme="minorHAnsi"/>
          <w:sz w:val="24"/>
          <w:szCs w:val="24"/>
        </w:rPr>
        <w:t xml:space="preserve"> </w:t>
      </w:r>
    </w:p>
    <w:p w14:paraId="365C4842" w14:textId="0D543EC4" w:rsidR="009816E8" w:rsidRPr="009C44D4" w:rsidRDefault="00433759" w:rsidP="009C44D4">
      <w:pPr>
        <w:spacing w:line="276" w:lineRule="auto"/>
        <w:jc w:val="both"/>
        <w:rPr>
          <w:rFonts w:asciiTheme="minorHAnsi" w:hAnsiTheme="minorHAnsi" w:cstheme="minorHAnsi"/>
          <w:sz w:val="24"/>
          <w:szCs w:val="24"/>
        </w:rPr>
      </w:pPr>
      <w:r>
        <w:rPr>
          <w:rFonts w:asciiTheme="minorHAnsi" w:hAnsiTheme="minorHAnsi" w:cstheme="minorHAnsi"/>
          <w:sz w:val="24"/>
          <w:szCs w:val="24"/>
        </w:rPr>
        <w:t>23.</w:t>
      </w:r>
      <w:r w:rsidR="009816E8" w:rsidRPr="009C44D4">
        <w:rPr>
          <w:rFonts w:asciiTheme="minorHAnsi" w:hAnsiTheme="minorHAnsi" w:cstheme="minorHAnsi"/>
          <w:sz w:val="24"/>
          <w:szCs w:val="24"/>
        </w:rPr>
        <w:t xml:space="preserve"> L’Appaltatore è tenuto al rispetto di tutte le norme e gli obblighi previsti dal PNRR, nonché quelli</w:t>
      </w:r>
      <w:r w:rsidR="006240BC">
        <w:rPr>
          <w:rFonts w:asciiTheme="minorHAnsi" w:hAnsiTheme="minorHAnsi" w:cstheme="minorHAnsi"/>
          <w:sz w:val="24"/>
          <w:szCs w:val="24"/>
        </w:rPr>
        <w:t xml:space="preserve"> </w:t>
      </w:r>
      <w:r w:rsidR="009816E8" w:rsidRPr="009C44D4">
        <w:rPr>
          <w:rFonts w:asciiTheme="minorHAnsi" w:hAnsiTheme="minorHAnsi" w:cstheme="minorHAnsi"/>
          <w:sz w:val="24"/>
          <w:szCs w:val="24"/>
        </w:rPr>
        <w:t>specifici per l’attuazione della proposta ammessa al finanziamento nell’ambito degli Interventi, che</w:t>
      </w:r>
      <w:r w:rsidR="006240BC">
        <w:rPr>
          <w:rFonts w:asciiTheme="minorHAnsi" w:hAnsiTheme="minorHAnsi" w:cstheme="minorHAnsi"/>
          <w:sz w:val="24"/>
          <w:szCs w:val="24"/>
        </w:rPr>
        <w:t xml:space="preserve"> </w:t>
      </w:r>
      <w:r w:rsidR="009816E8" w:rsidRPr="009C44D4">
        <w:rPr>
          <w:rFonts w:asciiTheme="minorHAnsi" w:hAnsiTheme="minorHAnsi" w:cstheme="minorHAnsi"/>
          <w:sz w:val="24"/>
          <w:szCs w:val="24"/>
        </w:rPr>
        <w:lastRenderedPageBreak/>
        <w:t xml:space="preserve">contempla l’Intervento oggetto del </w:t>
      </w:r>
      <w:r w:rsidR="00600419">
        <w:rPr>
          <w:rFonts w:asciiTheme="minorHAnsi" w:hAnsiTheme="minorHAnsi" w:cstheme="minorHAnsi"/>
          <w:sz w:val="24"/>
          <w:szCs w:val="24"/>
        </w:rPr>
        <w:t>Contratto Applicativo</w:t>
      </w:r>
      <w:r w:rsidR="009816E8" w:rsidRPr="009C44D4">
        <w:rPr>
          <w:rFonts w:asciiTheme="minorHAnsi" w:hAnsiTheme="minorHAnsi" w:cstheme="minorHAnsi"/>
          <w:sz w:val="24"/>
          <w:szCs w:val="24"/>
        </w:rPr>
        <w:t xml:space="preserve"> a cui si applicano le presenti Condizioni</w:t>
      </w:r>
      <w:r w:rsidR="006240BC">
        <w:rPr>
          <w:rFonts w:asciiTheme="minorHAnsi" w:hAnsiTheme="minorHAnsi" w:cstheme="minorHAnsi"/>
          <w:sz w:val="24"/>
          <w:szCs w:val="24"/>
        </w:rPr>
        <w:t xml:space="preserve"> </w:t>
      </w:r>
      <w:r w:rsidR="009816E8" w:rsidRPr="009C44D4">
        <w:rPr>
          <w:rFonts w:asciiTheme="minorHAnsi" w:hAnsiTheme="minorHAnsi" w:cstheme="minorHAnsi"/>
          <w:sz w:val="24"/>
          <w:szCs w:val="24"/>
        </w:rPr>
        <w:t>Generali. In particolare, l’Appaltatore dovrà:</w:t>
      </w:r>
    </w:p>
    <w:p w14:paraId="590B37C2" w14:textId="0ADE6D0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avviare tempestivamente le attività per non incorrere in ritardi attuativi e concludere 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prestazioni nella forma, nei modi e nei tempi previsti dal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w:t>
      </w:r>
    </w:p>
    <w:p w14:paraId="39E77411" w14:textId="0D97503F"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rispettare le indicazioni in relazione ai principi orizzontali di cui all’articolo 5 del Reg. (UE)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2021/241 ossia il principio del “non arrecare un danno significativo – do no </w:t>
      </w:r>
      <w:proofErr w:type="spellStart"/>
      <w:r w:rsidRPr="009C44D4">
        <w:rPr>
          <w:rFonts w:asciiTheme="minorHAnsi" w:hAnsiTheme="minorHAnsi" w:cstheme="minorHAnsi"/>
          <w:sz w:val="24"/>
          <w:szCs w:val="24"/>
        </w:rPr>
        <w:t>significant</w:t>
      </w:r>
      <w:proofErr w:type="spellEnd"/>
      <w:r w:rsidRPr="009C44D4">
        <w:rPr>
          <w:rFonts w:asciiTheme="minorHAnsi" w:hAnsiTheme="minorHAnsi" w:cstheme="minorHAnsi"/>
          <w:sz w:val="24"/>
          <w:szCs w:val="24"/>
        </w:rPr>
        <w:t xml:space="preserve"> </w:t>
      </w:r>
      <w:proofErr w:type="spellStart"/>
      <w:r w:rsidRPr="009C44D4">
        <w:rPr>
          <w:rFonts w:asciiTheme="minorHAnsi" w:hAnsiTheme="minorHAnsi" w:cstheme="minorHAnsi"/>
          <w:sz w:val="24"/>
          <w:szCs w:val="24"/>
        </w:rPr>
        <w:t>harm</w:t>
      </w:r>
      <w:proofErr w:type="spellEnd"/>
      <w:r w:rsidRPr="009C44D4">
        <w:rPr>
          <w:rFonts w:asciiTheme="minorHAnsi" w:hAnsiTheme="minorHAnsi" w:cstheme="minorHAnsi"/>
          <w:sz w:val="24"/>
          <w:szCs w:val="24"/>
        </w:rPr>
        <w:t>”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seguito, “DNSH”) a norma del Regolamento (UE) 2021/241 del Parlamento europeo e del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Consiglio del 12 febbraio 2021, i principi del tagging climatico e digitale, la parità di genere, la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valorizzazione dei giovani ed eventuali ulteriori condizionalità specifiche degli Interventi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afferenti Missione 6 “Salute” del PNRR – Componente C1, Investimenti 1.1. [M6C1 1.1], 1.3.</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[M6C1 1.3] e 1.2.2 [M6C1 1.2.2]) e Componente C2, Investimento 1.2 [M6C2 1.2].</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provvedere alla trasmissione 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di tutta la documentazione a comprova del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conseguimento di milestone e target afferenti agli investimenti della Missione 6 “Salute” del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PNRR – Componente C1, Investimenti 1.1. [M6C1 1.1], 1.3. [M6C1 1.3] e 1.2.2 [M6C1 1.2.2]) 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Componente C2, Investimento 1.2 [M6C2 1.2</w:t>
      </w:r>
      <w:proofErr w:type="gramStart"/>
      <w:r w:rsidRPr="009C44D4">
        <w:rPr>
          <w:rFonts w:asciiTheme="minorHAnsi" w:hAnsiTheme="minorHAnsi" w:cstheme="minorHAnsi"/>
          <w:sz w:val="24"/>
          <w:szCs w:val="24"/>
        </w:rPr>
        <w:t>] ,</w:t>
      </w:r>
      <w:proofErr w:type="gramEnd"/>
      <w:r w:rsidRPr="009C44D4">
        <w:rPr>
          <w:rFonts w:asciiTheme="minorHAnsi" w:hAnsiTheme="minorHAnsi" w:cstheme="minorHAnsi"/>
          <w:sz w:val="24"/>
          <w:szCs w:val="24"/>
        </w:rPr>
        <w:t xml:space="preserve"> ivi inclusa quella di comprova dell’assolvimento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 DNSH;</w:t>
      </w:r>
    </w:p>
    <w:p w14:paraId="358AAD19" w14:textId="587E0A01"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garantire, anche attraverso la trasmissione di relazioni periodiche sullo stato di avanzamento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della prestazione, la condivisione di tutte le informazioni ed i documenti necessari, anche al fine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di consentire 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di comprovare il conseguimento dei target e delle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milestone associati al progetto e di garantire un’informazione tempestiva degli eventuali ritardi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nell’attuazione delle attività oggetto del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w:t>
      </w:r>
    </w:p>
    <w:p w14:paraId="0ECDF595" w14:textId="19E9F5CE"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provvedere alla conservazione di tutti gli elementi di monitoraggio, verifica e controllo, nella sua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disponibilità, coerentemente con gli obblighi di conservazione gravanti sulla Autorità</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Responsabile e sui Soggetti Attuatori Esterni secondo quanto a tal fine previsto dal DPCM 15</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settembre 2021 e dalla circolare MEF-RGS del 10 febbraio 2022, n. 9.</w:t>
      </w:r>
    </w:p>
    <w:p w14:paraId="091EF9C4" w14:textId="73F8A99C"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w:t>
      </w:r>
      <w:r w:rsidR="00433759">
        <w:rPr>
          <w:rFonts w:asciiTheme="minorHAnsi" w:hAnsiTheme="minorHAnsi" w:cstheme="minorHAnsi"/>
          <w:sz w:val="24"/>
          <w:szCs w:val="24"/>
        </w:rPr>
        <w:t>4</w:t>
      </w:r>
      <w:r w:rsidRPr="009C44D4">
        <w:rPr>
          <w:rFonts w:asciiTheme="minorHAnsi" w:hAnsiTheme="minorHAnsi" w:cstheme="minorHAnsi"/>
          <w:sz w:val="24"/>
          <w:szCs w:val="24"/>
        </w:rPr>
        <w:t>. Qualora si verificasse la perdita o la revoca dei finanziamenti previsti dal PNRR, l’Appaltatore sarà</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altresì chiamato a risarcire </w:t>
      </w:r>
      <w:r w:rsidR="001B13B1">
        <w:rPr>
          <w:rFonts w:asciiTheme="minorHAnsi" w:hAnsiTheme="minorHAnsi" w:cstheme="minorHAnsi"/>
          <w:sz w:val="24"/>
          <w:szCs w:val="24"/>
        </w:rPr>
        <w:t>all’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per i danni cagionati a costui, a causa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inadempienze dell’Appaltatore medesimo nell’esecuzione del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 quali a titolo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esemplificativo:</w:t>
      </w:r>
    </w:p>
    <w:p w14:paraId="731364F2" w14:textId="6956DAAA"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a) inadempienza rispetto agli obblighi assunti ed al programma temporale presentato dal</w:t>
      </w:r>
      <w:r w:rsidR="001B13B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ai fini dell’ammissibilità definitiva dell’Intervento al finanziamento PNRR, tale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da impedire l’avvio e/o pregiudicare la conclusione dei lavori o la completa funzionalità</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dell’Intervento realizzato entro il termine indicato per il conseguimento del target relativo allo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lastRenderedPageBreak/>
        <w:t>specifico Investimento, fermo restando l’ulteriore scadenza che fosse stabilita per l’esecuzione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 PNRR dalle Autorità competenti;</w:t>
      </w:r>
    </w:p>
    <w:p w14:paraId="2789D700" w14:textId="7EA618F0"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b) fatti imputabili all’Appaltatore che conducono alla perdita sopravvenuta di uno o più requisiti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ammissibilità dell’Intervento al finanziamento, ovvero irregolarità della documentazione non</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sanabile oppure non sanata entro 10 (dieci) giorni naturali e consecutivi dalla espressa richiesta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da parte del</w:t>
      </w:r>
      <w:r w:rsidR="001B13B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w:t>
      </w:r>
    </w:p>
    <w:p w14:paraId="6E09E5A0" w14:textId="7777777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c) violazione del principio DNSH dei principii del tagging climatico e digitale;</w:t>
      </w:r>
    </w:p>
    <w:p w14:paraId="02FB8CF5" w14:textId="50520D4E"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d) mancato rispetto del cronoprogramma di realizzazione degli Interventi, per fatti imputabili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all’Appaltatore;</w:t>
      </w:r>
    </w:p>
    <w:p w14:paraId="7ACDAA9C" w14:textId="72514C5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e) mancata realizzazione, anche parziale, per fatti imputabili all’Appaltatore, delle prestazioni e/o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interventi strumentali alla realizzazione dell'Intervento del</w:t>
      </w:r>
      <w:r w:rsidR="001B13B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ammesso al finanziamento, con conseguente revoca totale del finanziamento stesso, nel caso in</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cui la parte realizzata non risulti organica e funzionale.</w:t>
      </w:r>
    </w:p>
    <w:p w14:paraId="327BCA0A" w14:textId="258FBFA8"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w:t>
      </w:r>
      <w:r w:rsidR="00433759">
        <w:rPr>
          <w:rFonts w:asciiTheme="minorHAnsi" w:hAnsiTheme="minorHAnsi" w:cstheme="minorHAnsi"/>
          <w:sz w:val="24"/>
          <w:szCs w:val="24"/>
        </w:rPr>
        <w:t>5</w:t>
      </w:r>
      <w:r w:rsidRPr="009C44D4">
        <w:rPr>
          <w:rFonts w:asciiTheme="minorHAnsi" w:hAnsiTheme="minorHAnsi" w:cstheme="minorHAnsi"/>
          <w:sz w:val="24"/>
          <w:szCs w:val="24"/>
        </w:rPr>
        <w:t xml:space="preserve">. In caso di attivazione di un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 xml:space="preserve"> relativo ad Interventi per cui siano previsti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procedimenti preliminari per le autorizzazioni ambientali (quali, ad esempio, la normativa nazionale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in materia di valutazioni ed autorizzazioni cd. VIA, la VAS, l’AIA, l’AUA, ecc.), ai fini del rispetto del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principio DNSH, l’Appaltatore sarà altresì responsabile del corretto mantenimento di tutte 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condizioni previste in sede autorizzativa, richiamando in tal senso l’adempimento alla verifica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ottemperanza delle condizioni ambientali associate ai provvedimenti autorizzatori, nonché della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raccolta e la conservazione di tutti gli elementi di monitoraggio, verifica e controllo coerentemente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 gli obblighi di conservazione gravanti sulla Autorità Responsabile e sui Soggetti Attuatori Esterni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secondo quanto a tal fine previsto dal DPCM 15 settembre 2021 e dalla circolare MEF-RGS del 10</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febbraio 2022, n. 9.</w:t>
      </w:r>
    </w:p>
    <w:p w14:paraId="3C3A42C4" w14:textId="207697AA" w:rsidR="009816E8" w:rsidRPr="009C44D4" w:rsidRDefault="009F2F22" w:rsidP="009C44D4">
      <w:pPr>
        <w:spacing w:line="276" w:lineRule="auto"/>
        <w:jc w:val="both"/>
        <w:rPr>
          <w:rFonts w:asciiTheme="minorHAnsi" w:hAnsiTheme="minorHAnsi" w:cstheme="minorHAnsi"/>
          <w:sz w:val="24"/>
          <w:szCs w:val="24"/>
        </w:rPr>
      </w:pPr>
      <w:r>
        <w:rPr>
          <w:rFonts w:asciiTheme="minorHAnsi" w:hAnsiTheme="minorHAnsi" w:cstheme="minorHAnsi"/>
          <w:sz w:val="24"/>
          <w:szCs w:val="24"/>
        </w:rPr>
        <w:t>26</w:t>
      </w:r>
      <w:r w:rsidR="009816E8" w:rsidRPr="009C44D4">
        <w:rPr>
          <w:rFonts w:asciiTheme="minorHAnsi" w:hAnsiTheme="minorHAnsi" w:cstheme="minorHAnsi"/>
          <w:sz w:val="24"/>
          <w:szCs w:val="24"/>
        </w:rPr>
        <w:t>. L’Appaltatore non dovrà altresì concorrere ad attività che comportino irregolarità essenziali non</w:t>
      </w:r>
      <w:r w:rsidR="006240BC">
        <w:rPr>
          <w:rFonts w:asciiTheme="minorHAnsi" w:hAnsiTheme="minorHAnsi" w:cstheme="minorHAnsi"/>
          <w:sz w:val="24"/>
          <w:szCs w:val="24"/>
        </w:rPr>
        <w:t xml:space="preserve"> </w:t>
      </w:r>
      <w:r w:rsidR="009816E8" w:rsidRPr="009C44D4">
        <w:rPr>
          <w:rFonts w:asciiTheme="minorHAnsi" w:hAnsiTheme="minorHAnsi" w:cstheme="minorHAnsi"/>
          <w:sz w:val="24"/>
          <w:szCs w:val="24"/>
        </w:rPr>
        <w:t>sanabili oppure violare leggi, regolamenti e disposizioni amministrative vigenti.</w:t>
      </w:r>
    </w:p>
    <w:p w14:paraId="647ED6D1" w14:textId="00A5292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w:t>
      </w:r>
      <w:r w:rsidR="009F2F22">
        <w:rPr>
          <w:rFonts w:asciiTheme="minorHAnsi" w:hAnsiTheme="minorHAnsi" w:cstheme="minorHAnsi"/>
          <w:sz w:val="24"/>
          <w:szCs w:val="24"/>
        </w:rPr>
        <w:t>7</w:t>
      </w:r>
      <w:r w:rsidRPr="009C44D4">
        <w:rPr>
          <w:rFonts w:asciiTheme="minorHAnsi" w:hAnsiTheme="minorHAnsi" w:cstheme="minorHAnsi"/>
          <w:sz w:val="24"/>
          <w:szCs w:val="24"/>
        </w:rPr>
        <w:t>. L’Appaltatore, nell’esecuzione e nella predisposizione di quanto necessario per l’espletamento del</w:t>
      </w:r>
      <w:r w:rsidR="006240BC">
        <w:rPr>
          <w:rFonts w:asciiTheme="minorHAnsi" w:hAnsiTheme="minorHAnsi" w:cstheme="minorHAnsi"/>
          <w:sz w:val="24"/>
          <w:szCs w:val="24"/>
        </w:rPr>
        <w:t xml:space="preserve">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 dovrà rispettare quanto previsto da ogni fonte normativa (ivi compresi 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regolamenti di attuazione) e/o fonte di norme tecniche in materia di prevenzione antincendio.</w:t>
      </w:r>
    </w:p>
    <w:p w14:paraId="7F34B35C" w14:textId="19FFE5FD" w:rsidR="009816E8" w:rsidRPr="009C44D4" w:rsidRDefault="00433759" w:rsidP="009C44D4">
      <w:pPr>
        <w:spacing w:line="276" w:lineRule="auto"/>
        <w:jc w:val="both"/>
        <w:rPr>
          <w:rFonts w:asciiTheme="minorHAnsi" w:hAnsiTheme="minorHAnsi" w:cstheme="minorHAnsi"/>
          <w:sz w:val="24"/>
          <w:szCs w:val="24"/>
        </w:rPr>
      </w:pPr>
      <w:r>
        <w:rPr>
          <w:rFonts w:asciiTheme="minorHAnsi" w:hAnsiTheme="minorHAnsi" w:cstheme="minorHAnsi"/>
          <w:sz w:val="24"/>
          <w:szCs w:val="24"/>
        </w:rPr>
        <w:t>2</w:t>
      </w:r>
      <w:r w:rsidR="009F2F22">
        <w:rPr>
          <w:rFonts w:asciiTheme="minorHAnsi" w:hAnsiTheme="minorHAnsi" w:cstheme="minorHAnsi"/>
          <w:sz w:val="24"/>
          <w:szCs w:val="24"/>
        </w:rPr>
        <w:t>8</w:t>
      </w:r>
      <w:r w:rsidR="009816E8" w:rsidRPr="009C44D4">
        <w:rPr>
          <w:rFonts w:asciiTheme="minorHAnsi" w:hAnsiTheme="minorHAnsi" w:cstheme="minorHAnsi"/>
          <w:sz w:val="24"/>
          <w:szCs w:val="24"/>
        </w:rPr>
        <w:t xml:space="preserve"> L’Appaltatore si obbliga a garantire, ove richiesto, durante l’esecuzione delle lavorazioni il pieno</w:t>
      </w:r>
      <w:r w:rsidR="006240BC">
        <w:rPr>
          <w:rFonts w:asciiTheme="minorHAnsi" w:hAnsiTheme="minorHAnsi" w:cstheme="minorHAnsi"/>
          <w:sz w:val="24"/>
          <w:szCs w:val="24"/>
        </w:rPr>
        <w:t xml:space="preserve"> </w:t>
      </w:r>
      <w:r w:rsidR="009816E8" w:rsidRPr="009C44D4">
        <w:rPr>
          <w:rFonts w:asciiTheme="minorHAnsi" w:hAnsiTheme="minorHAnsi" w:cstheme="minorHAnsi"/>
          <w:sz w:val="24"/>
          <w:szCs w:val="24"/>
        </w:rPr>
        <w:t xml:space="preserve">rispetto dei requisiti previsti dai </w:t>
      </w:r>
      <w:proofErr w:type="spellStart"/>
      <w:r w:rsidR="009816E8" w:rsidRPr="009C44D4">
        <w:rPr>
          <w:rFonts w:asciiTheme="minorHAnsi" w:hAnsiTheme="minorHAnsi" w:cstheme="minorHAnsi"/>
          <w:sz w:val="24"/>
          <w:szCs w:val="24"/>
        </w:rPr>
        <w:t>D.Lgs.</w:t>
      </w:r>
      <w:proofErr w:type="spellEnd"/>
      <w:r w:rsidR="009816E8" w:rsidRPr="009C44D4">
        <w:rPr>
          <w:rFonts w:asciiTheme="minorHAnsi" w:hAnsiTheme="minorHAnsi" w:cstheme="minorHAnsi"/>
          <w:sz w:val="24"/>
          <w:szCs w:val="24"/>
        </w:rPr>
        <w:t xml:space="preserve"> n. 46/1997 e </w:t>
      </w:r>
      <w:proofErr w:type="spellStart"/>
      <w:r w:rsidR="009816E8" w:rsidRPr="009C44D4">
        <w:rPr>
          <w:rFonts w:asciiTheme="minorHAnsi" w:hAnsiTheme="minorHAnsi" w:cstheme="minorHAnsi"/>
          <w:sz w:val="24"/>
          <w:szCs w:val="24"/>
        </w:rPr>
        <w:t>DLgs</w:t>
      </w:r>
      <w:proofErr w:type="spellEnd"/>
      <w:r w:rsidR="009816E8" w:rsidRPr="009C44D4">
        <w:rPr>
          <w:rFonts w:asciiTheme="minorHAnsi" w:hAnsiTheme="minorHAnsi" w:cstheme="minorHAnsi"/>
          <w:sz w:val="24"/>
          <w:szCs w:val="24"/>
        </w:rPr>
        <w:t xml:space="preserve"> n. 37/2010 e comunque secondo vigente</w:t>
      </w:r>
      <w:r w:rsidR="006240BC">
        <w:rPr>
          <w:rFonts w:asciiTheme="minorHAnsi" w:hAnsiTheme="minorHAnsi" w:cstheme="minorHAnsi"/>
          <w:sz w:val="24"/>
          <w:szCs w:val="24"/>
        </w:rPr>
        <w:t xml:space="preserve"> </w:t>
      </w:r>
      <w:r w:rsidR="009816E8" w:rsidRPr="009C44D4">
        <w:rPr>
          <w:rFonts w:asciiTheme="minorHAnsi" w:hAnsiTheme="minorHAnsi" w:cstheme="minorHAnsi"/>
          <w:sz w:val="24"/>
          <w:szCs w:val="24"/>
        </w:rPr>
        <w:t>normativa.</w:t>
      </w:r>
    </w:p>
    <w:p w14:paraId="53B38A97" w14:textId="32694AE3" w:rsidR="009816E8" w:rsidRPr="009C44D4" w:rsidRDefault="009F2F22" w:rsidP="009C44D4">
      <w:pPr>
        <w:spacing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29</w:t>
      </w:r>
      <w:r w:rsidR="009816E8" w:rsidRPr="009C44D4">
        <w:rPr>
          <w:rFonts w:asciiTheme="minorHAnsi" w:hAnsiTheme="minorHAnsi" w:cstheme="minorHAnsi"/>
          <w:sz w:val="24"/>
          <w:szCs w:val="24"/>
        </w:rPr>
        <w:t>. L’Appaltatore si obbliga altresì a garantire il pieno rispetto del Decreto del Ministero della Salute</w:t>
      </w:r>
      <w:r w:rsidR="006240BC">
        <w:rPr>
          <w:rFonts w:asciiTheme="minorHAnsi" w:hAnsiTheme="minorHAnsi" w:cstheme="minorHAnsi"/>
          <w:sz w:val="24"/>
          <w:szCs w:val="24"/>
        </w:rPr>
        <w:t xml:space="preserve"> </w:t>
      </w:r>
      <w:r w:rsidR="009816E8" w:rsidRPr="009C44D4">
        <w:rPr>
          <w:rFonts w:asciiTheme="minorHAnsi" w:hAnsiTheme="minorHAnsi" w:cstheme="minorHAnsi"/>
          <w:sz w:val="24"/>
          <w:szCs w:val="24"/>
        </w:rPr>
        <w:t>del 23 maggio 2022, n. 77 recante il “Regolamento recante la definizione di modelli e standard per</w:t>
      </w:r>
      <w:r w:rsidR="006240BC">
        <w:rPr>
          <w:rFonts w:asciiTheme="minorHAnsi" w:hAnsiTheme="minorHAnsi" w:cstheme="minorHAnsi"/>
          <w:sz w:val="24"/>
          <w:szCs w:val="24"/>
        </w:rPr>
        <w:t xml:space="preserve"> </w:t>
      </w:r>
      <w:r w:rsidR="009816E8" w:rsidRPr="009C44D4">
        <w:rPr>
          <w:rFonts w:asciiTheme="minorHAnsi" w:hAnsiTheme="minorHAnsi" w:cstheme="minorHAnsi"/>
          <w:sz w:val="24"/>
          <w:szCs w:val="24"/>
        </w:rPr>
        <w:t>lo sviluppo dell'assistenza territoriale nel Servizio sanitario nazionale”.</w:t>
      </w:r>
    </w:p>
    <w:p w14:paraId="29D8A1A4" w14:textId="56E68A46" w:rsidR="009816E8" w:rsidRPr="002163EC" w:rsidRDefault="006240BC" w:rsidP="002163EC">
      <w:pPr>
        <w:pStyle w:val="Titolo1"/>
        <w:numPr>
          <w:ilvl w:val="0"/>
          <w:numId w:val="45"/>
        </w:numPr>
        <w:rPr>
          <w:rFonts w:asciiTheme="minorHAnsi" w:eastAsia="Verdana" w:hAnsiTheme="minorHAnsi" w:cstheme="minorHAnsi"/>
          <w:color w:val="auto"/>
        </w:rPr>
      </w:pPr>
      <w:bookmarkStart w:id="22" w:name="_Toc109316350"/>
      <w:bookmarkStart w:id="23" w:name="_Toc129056918"/>
      <w:r>
        <w:rPr>
          <w:rFonts w:asciiTheme="minorHAnsi" w:eastAsia="Verdana" w:hAnsiTheme="minorHAnsi" w:cstheme="minorHAnsi"/>
          <w:color w:val="auto"/>
        </w:rPr>
        <w:t>O</w:t>
      </w:r>
      <w:r w:rsidR="009816E8" w:rsidRPr="002163EC">
        <w:rPr>
          <w:rFonts w:asciiTheme="minorHAnsi" w:eastAsia="Verdana" w:hAnsiTheme="minorHAnsi" w:cstheme="minorHAnsi"/>
          <w:color w:val="auto"/>
        </w:rPr>
        <w:t>BBLIGHI SPECIFICI DEL PNRR RELATIVI AL RISPETTO DEL DNSH</w:t>
      </w:r>
      <w:bookmarkEnd w:id="22"/>
      <w:bookmarkEnd w:id="23"/>
    </w:p>
    <w:p w14:paraId="3A360889" w14:textId="501DAC76" w:rsidR="009816E8" w:rsidRPr="006240BC" w:rsidRDefault="009816E8" w:rsidP="00C224EB">
      <w:pPr>
        <w:suppressAutoHyphens w:val="0"/>
        <w:autoSpaceDE w:val="0"/>
        <w:autoSpaceDN w:val="0"/>
        <w:adjustRightInd w:val="0"/>
        <w:spacing w:line="276" w:lineRule="auto"/>
        <w:jc w:val="both"/>
        <w:rPr>
          <w:rFonts w:asciiTheme="minorHAnsi" w:hAnsiTheme="minorHAnsi" w:cstheme="minorHAnsi"/>
          <w:sz w:val="24"/>
          <w:szCs w:val="24"/>
        </w:rPr>
      </w:pPr>
      <w:r w:rsidRPr="00391E9C">
        <w:rPr>
          <w:rFonts w:asciiTheme="minorHAnsi" w:hAnsiTheme="minorHAnsi" w:cstheme="minorHAnsi"/>
          <w:sz w:val="24"/>
          <w:szCs w:val="24"/>
        </w:rPr>
        <w:t>Al fine di dare puntuale applicazione al principio DNSH, l’Appaltatore è tenuto al rispetto degli</w:t>
      </w:r>
      <w:r w:rsidR="006240BC" w:rsidRPr="00391E9C">
        <w:rPr>
          <w:rFonts w:asciiTheme="minorHAnsi" w:hAnsiTheme="minorHAnsi" w:cstheme="minorHAnsi"/>
          <w:sz w:val="24"/>
          <w:szCs w:val="24"/>
        </w:rPr>
        <w:t xml:space="preserve"> </w:t>
      </w:r>
      <w:r w:rsidRPr="00391E9C">
        <w:rPr>
          <w:rFonts w:asciiTheme="minorHAnsi" w:hAnsiTheme="minorHAnsi" w:cstheme="minorHAnsi"/>
          <w:sz w:val="24"/>
          <w:szCs w:val="24"/>
        </w:rPr>
        <w:t>obblighi dettagliatamente descritti nel PRINCIPIO DNSH: PREVISIONI ED OBBLIGHI di cui al Sub-</w:t>
      </w:r>
      <w:r w:rsidR="006240BC" w:rsidRPr="00391E9C">
        <w:rPr>
          <w:rFonts w:asciiTheme="minorHAnsi" w:hAnsiTheme="minorHAnsi" w:cstheme="minorHAnsi"/>
          <w:sz w:val="24"/>
          <w:szCs w:val="24"/>
        </w:rPr>
        <w:t xml:space="preserve"> </w:t>
      </w:r>
      <w:r w:rsidRPr="00391E9C">
        <w:rPr>
          <w:rFonts w:asciiTheme="minorHAnsi" w:hAnsiTheme="minorHAnsi" w:cstheme="minorHAnsi"/>
          <w:sz w:val="24"/>
          <w:szCs w:val="24"/>
        </w:rPr>
        <w:t>Allegato 1 alle presenti Condizioni Generali.</w:t>
      </w:r>
    </w:p>
    <w:p w14:paraId="799A4760" w14:textId="70154083" w:rsidR="009816E8" w:rsidRPr="00C224EB" w:rsidRDefault="009816E8" w:rsidP="00233F68">
      <w:pPr>
        <w:pStyle w:val="Titolo1"/>
        <w:numPr>
          <w:ilvl w:val="0"/>
          <w:numId w:val="45"/>
        </w:numPr>
        <w:suppressAutoHyphens w:val="0"/>
        <w:autoSpaceDE w:val="0"/>
        <w:autoSpaceDN w:val="0"/>
        <w:adjustRightInd w:val="0"/>
        <w:rPr>
          <w:rFonts w:asciiTheme="minorHAnsi" w:eastAsia="Verdana" w:hAnsiTheme="minorHAnsi" w:cstheme="minorHAnsi"/>
          <w:color w:val="auto"/>
        </w:rPr>
      </w:pPr>
      <w:bookmarkStart w:id="24" w:name="_Toc109316351"/>
      <w:bookmarkStart w:id="25" w:name="_Toc129056919"/>
      <w:r w:rsidRPr="002163EC">
        <w:rPr>
          <w:rFonts w:asciiTheme="minorHAnsi" w:eastAsia="Verdana" w:hAnsiTheme="minorHAnsi" w:cstheme="minorHAnsi"/>
          <w:color w:val="auto"/>
        </w:rPr>
        <w:t>OBBLIGHI SPECIFICI DEL PNRR RELATIVI AL RISPETTO DELLE PARI OPPORTUNITÀ,</w:t>
      </w:r>
      <w:r w:rsidR="006240BC" w:rsidRPr="006240BC">
        <w:rPr>
          <w:rFonts w:asciiTheme="minorHAnsi" w:eastAsia="Verdana" w:hAnsiTheme="minorHAnsi" w:cstheme="minorHAnsi"/>
          <w:color w:val="auto"/>
        </w:rPr>
        <w:t xml:space="preserve"> </w:t>
      </w:r>
      <w:r w:rsidRPr="00C224EB">
        <w:rPr>
          <w:rFonts w:asciiTheme="minorHAnsi" w:eastAsia="Verdana" w:hAnsiTheme="minorHAnsi" w:cstheme="minorHAnsi"/>
          <w:color w:val="auto"/>
        </w:rPr>
        <w:t>MATERIA CONTABILE, TARGET E MILESTONE</w:t>
      </w:r>
      <w:bookmarkEnd w:id="24"/>
      <w:bookmarkEnd w:id="25"/>
    </w:p>
    <w:p w14:paraId="2FF3466E" w14:textId="77777777" w:rsidR="001B13B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L’Appaltatore è tenuto al rispetto di tutte le ulteriori specifiche disposizioni applicabili agli appalti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finanziati, in tutto o in parte, con le risorse PNRR e PNC, come di seguito esposto.</w:t>
      </w:r>
      <w:r w:rsidR="00D27A11" w:rsidRPr="00D27A11">
        <w:rPr>
          <w:rFonts w:asciiTheme="minorHAnsi" w:eastAsiaTheme="minorHAnsi" w:hAnsiTheme="minorHAnsi" w:cstheme="minorHAnsi"/>
          <w:color w:val="000000"/>
          <w:sz w:val="24"/>
          <w:szCs w:val="24"/>
          <w:lang w:eastAsia="en-US"/>
        </w:rPr>
        <w:t xml:space="preserve"> </w:t>
      </w:r>
    </w:p>
    <w:p w14:paraId="573B92FA" w14:textId="739B82BB" w:rsidR="00D27A11" w:rsidRPr="00D27A11" w:rsidRDefault="009816E8" w:rsidP="00D27A11">
      <w:pPr>
        <w:suppressAutoHyphens w:val="0"/>
        <w:autoSpaceDE w:val="0"/>
        <w:autoSpaceDN w:val="0"/>
        <w:adjustRightInd w:val="0"/>
        <w:jc w:val="both"/>
        <w:rPr>
          <w:rFonts w:asciiTheme="minorHAnsi" w:eastAsiaTheme="minorHAnsi" w:hAnsiTheme="minorHAnsi" w:cstheme="minorHAnsi"/>
          <w:b/>
          <w:bCs/>
          <w:i/>
          <w:iCs/>
          <w:color w:val="000000"/>
          <w:sz w:val="24"/>
          <w:szCs w:val="24"/>
          <w:lang w:eastAsia="en-US"/>
        </w:rPr>
      </w:pPr>
      <w:r w:rsidRPr="00D27A11">
        <w:rPr>
          <w:rFonts w:asciiTheme="minorHAnsi" w:eastAsiaTheme="minorHAnsi" w:hAnsiTheme="minorHAnsi" w:cstheme="minorHAnsi"/>
          <w:b/>
          <w:bCs/>
          <w:i/>
          <w:iCs/>
          <w:color w:val="000000"/>
          <w:sz w:val="24"/>
          <w:szCs w:val="24"/>
          <w:lang w:eastAsia="en-US"/>
        </w:rPr>
        <w:t>11.a) Obblighi specifici del PNRR relativi al rispetto di obblighi in materia delle pari opportunità</w:t>
      </w:r>
      <w:r w:rsidR="00D27A11" w:rsidRPr="00D27A11">
        <w:rPr>
          <w:rFonts w:asciiTheme="minorHAnsi" w:eastAsiaTheme="minorHAnsi" w:hAnsiTheme="minorHAnsi" w:cstheme="minorHAnsi"/>
          <w:b/>
          <w:bCs/>
          <w:i/>
          <w:iCs/>
          <w:color w:val="000000"/>
          <w:sz w:val="24"/>
          <w:szCs w:val="24"/>
          <w:lang w:eastAsia="en-US"/>
        </w:rPr>
        <w:t xml:space="preserve"> </w:t>
      </w:r>
    </w:p>
    <w:p w14:paraId="0FB31FFC" w14:textId="43C09E4B"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1. Il Dispositivo per la ripresa e la resilienza (Regolamento UE 241/2021) stabilisce che tutte le misure</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dei PNRR debbano contribuire alla parità di genere e alle pari opportunità per tutti.</w:t>
      </w:r>
      <w:r w:rsidR="002105B0">
        <w:rPr>
          <w:rFonts w:asciiTheme="minorHAnsi" w:eastAsiaTheme="minorHAnsi" w:hAnsiTheme="minorHAnsi" w:cstheme="minorHAnsi"/>
          <w:color w:val="000000"/>
          <w:sz w:val="24"/>
          <w:szCs w:val="24"/>
          <w:lang w:eastAsia="en-US"/>
        </w:rPr>
        <w:t xml:space="preserve"> Tali obblighi sono integrati dall’offerta tecnica presentata in sede di gara. </w:t>
      </w:r>
    </w:p>
    <w:p w14:paraId="65826393" w14:textId="65932F38"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2. </w:t>
      </w:r>
      <w:r w:rsidRPr="00D27A11">
        <w:rPr>
          <w:rFonts w:asciiTheme="minorHAnsi" w:eastAsiaTheme="minorHAnsi" w:hAnsiTheme="minorHAnsi" w:cstheme="minorHAnsi"/>
          <w:i/>
          <w:iCs/>
          <w:color w:val="000000"/>
          <w:sz w:val="24"/>
          <w:szCs w:val="24"/>
          <w:lang w:eastAsia="en-US"/>
        </w:rPr>
        <w:t>[eventuale se l’Appaltatore occupa un numero di dipendenti pari o superiore a quindici (15) e non</w:t>
      </w:r>
      <w:r w:rsidR="00D27A11" w:rsidRPr="00D27A11">
        <w:rPr>
          <w:rFonts w:asciiTheme="minorHAnsi" w:eastAsiaTheme="minorHAnsi" w:hAnsiTheme="minorHAnsi" w:cstheme="minorHAnsi"/>
          <w:i/>
          <w:iCs/>
          <w:color w:val="000000"/>
          <w:sz w:val="24"/>
          <w:szCs w:val="24"/>
          <w:lang w:eastAsia="en-US"/>
        </w:rPr>
        <w:t xml:space="preserve"> </w:t>
      </w:r>
      <w:r w:rsidRPr="00D27A11">
        <w:rPr>
          <w:rFonts w:asciiTheme="minorHAnsi" w:eastAsiaTheme="minorHAnsi" w:hAnsiTheme="minorHAnsi" w:cstheme="minorHAnsi"/>
          <w:i/>
          <w:iCs/>
          <w:color w:val="000000"/>
          <w:sz w:val="24"/>
          <w:szCs w:val="24"/>
          <w:lang w:eastAsia="en-US"/>
        </w:rPr>
        <w:t xml:space="preserve">superiore a cinquanta (50)] </w:t>
      </w:r>
      <w:r w:rsidRPr="00D27A11">
        <w:rPr>
          <w:rFonts w:asciiTheme="minorHAnsi" w:eastAsiaTheme="minorHAnsi" w:hAnsiTheme="minorHAnsi" w:cstheme="minorHAnsi"/>
          <w:color w:val="000000"/>
          <w:sz w:val="24"/>
          <w:szCs w:val="24"/>
          <w:lang w:eastAsia="en-US"/>
        </w:rPr>
        <w:t>A pena di applicazione delle penali di cui al successivo articolo 30 e/o di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risoluzione del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xml:space="preserve"> di cui al successivo articolo 60, l’Appaltatore che occupa un</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numero di dipendenti pari o superiore a quindici (15) e non superiore cinquanta a (50), ai sensi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dell’articolo 47, co. 3, del D.L. 31 maggio 2021, n. 77, convertito, con modificazioni, dall’articolo 1</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della L. 29 luglio 2021, n. 108, è obbligato a consegnare al </w:t>
      </w:r>
      <w:r w:rsidR="00600419">
        <w:rPr>
          <w:rFonts w:asciiTheme="minorHAnsi" w:eastAsiaTheme="minorHAnsi" w:hAnsiTheme="minorHAnsi" w:cstheme="minorHAnsi"/>
          <w:color w:val="000000"/>
          <w:sz w:val="24"/>
          <w:szCs w:val="24"/>
          <w:lang w:eastAsia="en-US"/>
        </w:rPr>
        <w:t>Ente (Soggetto Attuatore Esterno)</w:t>
      </w:r>
      <w:r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b/>
          <w:bCs/>
          <w:color w:val="000000"/>
          <w:sz w:val="24"/>
          <w:szCs w:val="24"/>
          <w:lang w:eastAsia="en-US"/>
        </w:rPr>
        <w:t>entro sei (6) mesi</w:t>
      </w:r>
      <w:r w:rsidR="001B13B1">
        <w:rPr>
          <w:rFonts w:asciiTheme="minorHAnsi" w:eastAsiaTheme="minorHAnsi" w:hAnsiTheme="minorHAnsi" w:cstheme="minorHAnsi"/>
          <w:b/>
          <w:bCs/>
          <w:color w:val="000000"/>
          <w:sz w:val="24"/>
          <w:szCs w:val="24"/>
          <w:lang w:eastAsia="en-US"/>
        </w:rPr>
        <w:t xml:space="preserve"> d</w:t>
      </w:r>
      <w:r w:rsidRPr="00D27A11">
        <w:rPr>
          <w:rFonts w:asciiTheme="minorHAnsi" w:eastAsiaTheme="minorHAnsi" w:hAnsiTheme="minorHAnsi" w:cstheme="minorHAnsi"/>
          <w:b/>
          <w:bCs/>
          <w:color w:val="000000"/>
          <w:sz w:val="24"/>
          <w:szCs w:val="24"/>
          <w:lang w:eastAsia="en-US"/>
        </w:rPr>
        <w:t xml:space="preserve">alla stipulazione del </w:t>
      </w:r>
      <w:r w:rsidR="00600419">
        <w:rPr>
          <w:rFonts w:asciiTheme="minorHAnsi" w:eastAsiaTheme="minorHAnsi" w:hAnsiTheme="minorHAnsi" w:cstheme="minorHAnsi"/>
          <w:b/>
          <w:bCs/>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la “relazione di genere” sulla situazione del personale</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maschile e femminile in ognuna delle professioni ed in relazione allo stato di assunzioni, della</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formazione, della promozione professionale, dei livelli, dei passaggi di categoria o di qualifica, di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altri fenomeni di mobilità, dell’intervento della Cassa integrazione guadagni, dei licenziamenti, dei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prepensionamenti e pensionamenti, della retribuzione effettivamente corrisposta. La </w:t>
      </w:r>
      <w:proofErr w:type="gramStart"/>
      <w:r w:rsidRPr="00D27A11">
        <w:rPr>
          <w:rFonts w:asciiTheme="minorHAnsi" w:eastAsiaTheme="minorHAnsi" w:hAnsiTheme="minorHAnsi" w:cstheme="minorHAnsi"/>
          <w:color w:val="000000"/>
          <w:sz w:val="24"/>
          <w:szCs w:val="24"/>
          <w:lang w:eastAsia="en-US"/>
        </w:rPr>
        <w:t>predetta</w:t>
      </w:r>
      <w:proofErr w:type="gramEnd"/>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w:t>
      </w:r>
      <w:r w:rsidRPr="00D27A11">
        <w:rPr>
          <w:rFonts w:asciiTheme="minorHAnsi" w:eastAsiaTheme="minorHAnsi" w:hAnsiTheme="minorHAnsi" w:cstheme="minorHAnsi"/>
          <w:i/>
          <w:iCs/>
          <w:color w:val="000000"/>
          <w:sz w:val="24"/>
          <w:szCs w:val="24"/>
          <w:lang w:eastAsia="en-US"/>
        </w:rPr>
        <w:t>relazione di genere</w:t>
      </w:r>
      <w:r w:rsidRPr="00D27A11">
        <w:rPr>
          <w:rFonts w:asciiTheme="minorHAnsi" w:eastAsiaTheme="minorHAnsi" w:hAnsiTheme="minorHAnsi" w:cstheme="minorHAnsi"/>
          <w:color w:val="000000"/>
          <w:sz w:val="24"/>
          <w:szCs w:val="24"/>
          <w:lang w:eastAsia="en-US"/>
        </w:rPr>
        <w:t>” deve, altresì, essere tramessa alle rappresentanze sindacali aziendali e alla</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consigliera e al consigliere regionale di parità, in analogia a quanto previsto per la relazione di cui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all’articolo 47, co. 2, del citato D.L. n. 77/2021.</w:t>
      </w:r>
    </w:p>
    <w:p w14:paraId="4FC1AAA3" w14:textId="7B50AA1D"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La violazione del </w:t>
      </w:r>
      <w:proofErr w:type="gramStart"/>
      <w:r w:rsidRPr="00D27A11">
        <w:rPr>
          <w:rFonts w:asciiTheme="minorHAnsi" w:eastAsiaTheme="minorHAnsi" w:hAnsiTheme="minorHAnsi" w:cstheme="minorHAnsi"/>
          <w:color w:val="000000"/>
          <w:sz w:val="24"/>
          <w:szCs w:val="24"/>
          <w:lang w:eastAsia="en-US"/>
        </w:rPr>
        <w:t>predetto</w:t>
      </w:r>
      <w:proofErr w:type="gramEnd"/>
      <w:r w:rsidRPr="00D27A11">
        <w:rPr>
          <w:rFonts w:asciiTheme="minorHAnsi" w:eastAsiaTheme="minorHAnsi" w:hAnsiTheme="minorHAnsi" w:cstheme="minorHAnsi"/>
          <w:color w:val="000000"/>
          <w:sz w:val="24"/>
          <w:szCs w:val="24"/>
          <w:lang w:eastAsia="en-US"/>
        </w:rPr>
        <w:t xml:space="preserve"> obbligo determina, altresì, l’impossibilità per l’Appaltatore di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partecipare, in forma singola ovvero in raggruppamento temporaneo, per un periodo di dodici mesi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ad ulteriori </w:t>
      </w:r>
      <w:r w:rsidRPr="00D27A11">
        <w:rPr>
          <w:rFonts w:asciiTheme="minorHAnsi" w:eastAsiaTheme="minorHAnsi" w:hAnsiTheme="minorHAnsi" w:cstheme="minorHAnsi"/>
          <w:color w:val="000000"/>
          <w:sz w:val="24"/>
          <w:szCs w:val="24"/>
          <w:lang w:eastAsia="en-US"/>
        </w:rPr>
        <w:lastRenderedPageBreak/>
        <w:t>procedure di affidamento afferenti agli investimenti pubblici finanziati, in tutto o in</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parte, con le risorse previste dal PNRR e dal PNC.</w:t>
      </w:r>
    </w:p>
    <w:p w14:paraId="437D126D" w14:textId="02B0F10B"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3. </w:t>
      </w:r>
      <w:r w:rsidRPr="00C224EB">
        <w:rPr>
          <w:rFonts w:asciiTheme="minorHAnsi" w:eastAsiaTheme="minorHAnsi" w:hAnsiTheme="minorHAnsi" w:cstheme="minorHAnsi"/>
          <w:i/>
          <w:iCs/>
          <w:color w:val="000000"/>
          <w:sz w:val="24"/>
          <w:szCs w:val="24"/>
          <w:lang w:eastAsia="en-US"/>
        </w:rPr>
        <w:t>[eventuale se l’Appaltatore occupa un numero di dipendenti pari o superiore a quindici (15)]</w:t>
      </w:r>
      <w:r w:rsidRPr="00D27A11">
        <w:rPr>
          <w:rFonts w:asciiTheme="minorHAnsi" w:eastAsiaTheme="minorHAnsi" w:hAnsiTheme="minorHAnsi" w:cstheme="minorHAnsi"/>
          <w:color w:val="000000"/>
          <w:sz w:val="24"/>
          <w:szCs w:val="24"/>
          <w:lang w:eastAsia="en-US"/>
        </w:rPr>
        <w:t xml:space="preserve"> A pena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di applicazione delle penali di cui al successivo articolo 30 e/o di risoluzione del </w:t>
      </w:r>
      <w:r w:rsidR="00600419">
        <w:rPr>
          <w:rFonts w:asciiTheme="minorHAnsi" w:eastAsiaTheme="minorHAnsi" w:hAnsiTheme="minorHAnsi" w:cstheme="minorHAnsi"/>
          <w:color w:val="000000"/>
          <w:sz w:val="24"/>
          <w:szCs w:val="24"/>
          <w:lang w:eastAsia="en-US"/>
        </w:rPr>
        <w:t>Contratto Applicativo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di cui al successivo articolo 60, l’Appaltatore che occupa, all’atto della stipula del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un numero di dipendenti pari o superiore a 15, ai sensi dell’articolo 47, co. 3-bis, del D.L.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n. 77/2021, deve consegnare al</w:t>
      </w:r>
      <w:r w:rsidR="00A62996">
        <w:rPr>
          <w:rFonts w:asciiTheme="minorHAnsi" w:eastAsiaTheme="minorHAnsi" w:hAnsiTheme="minorHAnsi" w:cstheme="minorHAnsi"/>
          <w:color w:val="000000"/>
          <w:sz w:val="24"/>
          <w:szCs w:val="24"/>
          <w:lang w:eastAsia="en-US"/>
        </w:rPr>
        <w:t>l’</w:t>
      </w:r>
      <w:r w:rsidRPr="00D27A11">
        <w:rPr>
          <w:rFonts w:asciiTheme="minorHAnsi" w:eastAsiaTheme="minorHAnsi" w:hAnsiTheme="minorHAnsi" w:cstheme="minorHAnsi"/>
          <w:color w:val="000000"/>
          <w:sz w:val="24"/>
          <w:szCs w:val="24"/>
          <w:lang w:eastAsia="en-US"/>
        </w:rPr>
        <w:t xml:space="preserve"> </w:t>
      </w:r>
      <w:r w:rsidR="00600419">
        <w:rPr>
          <w:rFonts w:asciiTheme="minorHAnsi" w:eastAsiaTheme="minorHAnsi" w:hAnsiTheme="minorHAnsi" w:cstheme="minorHAnsi"/>
          <w:color w:val="000000"/>
          <w:sz w:val="24"/>
          <w:szCs w:val="24"/>
          <w:lang w:eastAsia="en-US"/>
        </w:rPr>
        <w:t>Ente (Soggetto Attuatore Esterno)</w:t>
      </w:r>
      <w:r w:rsidRPr="00D27A11">
        <w:rPr>
          <w:rFonts w:asciiTheme="minorHAnsi" w:eastAsiaTheme="minorHAnsi" w:hAnsiTheme="minorHAnsi" w:cstheme="minorHAnsi"/>
          <w:color w:val="000000"/>
          <w:sz w:val="24"/>
          <w:szCs w:val="24"/>
          <w:lang w:eastAsia="en-US"/>
        </w:rPr>
        <w:t>, entro sei (6) mesi dalla stipulazione del</w:t>
      </w:r>
      <w:r w:rsidR="00D27A11">
        <w:rPr>
          <w:rFonts w:asciiTheme="minorHAnsi" w:eastAsiaTheme="minorHAnsi" w:hAnsiTheme="minorHAnsi" w:cstheme="minorHAnsi"/>
          <w:color w:val="000000"/>
          <w:sz w:val="24"/>
          <w:szCs w:val="24"/>
          <w:lang w:eastAsia="en-US"/>
        </w:rPr>
        <w:t xml:space="preserve">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w:t>
      </w:r>
    </w:p>
    <w:p w14:paraId="2B836995" w14:textId="40072AE5"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la certificazione di cui all’articolo 17 della L. 12 marzo 1999, n. 68, ovvero una dichiarazione del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legale rappresentante che attesti di essere in regola con le norme che disciplinano il diritto al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lavoro delle persone con disabilità, nonché</w:t>
      </w:r>
      <w:r w:rsidR="00A62996">
        <w:rPr>
          <w:rFonts w:asciiTheme="minorHAnsi" w:eastAsiaTheme="minorHAnsi" w:hAnsiTheme="minorHAnsi" w:cstheme="minorHAnsi"/>
          <w:color w:val="000000"/>
          <w:sz w:val="24"/>
          <w:szCs w:val="24"/>
          <w:lang w:eastAsia="en-US"/>
        </w:rPr>
        <w:t>:</w:t>
      </w:r>
    </w:p>
    <w:p w14:paraId="15F42D1E" w14:textId="361EBFBA"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una relazione relativa all’assolvimento degli obblighi di cui alla medesima L. n. 68/1999 e alle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eventuali sanzioni e provvedimenti disposti a suo carico nel triennio antecedente la data di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scadenza di presentazione dell’offerta (ovvero, una relazione che chiarisca l’avvenuto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assolvimento degli obblighi previsti a suo carico dalla legge 68/1999, e illustri eventuali sanzioni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e provvedimenti imposti a suo carico). La </w:t>
      </w:r>
      <w:proofErr w:type="gramStart"/>
      <w:r w:rsidRPr="00D27A11">
        <w:rPr>
          <w:rFonts w:asciiTheme="minorHAnsi" w:eastAsiaTheme="minorHAnsi" w:hAnsiTheme="minorHAnsi" w:cstheme="minorHAnsi"/>
          <w:color w:val="000000"/>
          <w:sz w:val="24"/>
          <w:szCs w:val="24"/>
          <w:lang w:eastAsia="en-US"/>
        </w:rPr>
        <w:t>predetta</w:t>
      </w:r>
      <w:proofErr w:type="gramEnd"/>
      <w:r w:rsidRPr="00D27A11">
        <w:rPr>
          <w:rFonts w:asciiTheme="minorHAnsi" w:eastAsiaTheme="minorHAnsi" w:hAnsiTheme="minorHAnsi" w:cstheme="minorHAnsi"/>
          <w:color w:val="000000"/>
          <w:sz w:val="24"/>
          <w:szCs w:val="24"/>
          <w:lang w:eastAsia="en-US"/>
        </w:rPr>
        <w:t xml:space="preserve"> relazione deve, altresì, essere tramessa alle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rappresentanze sindacali aziendali, in analogia a quanto previsto per la “relazione di genere” di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cui all’articolo 47, co. 2, del citato D.L. n.77/2021.</w:t>
      </w:r>
    </w:p>
    <w:p w14:paraId="79B09A02" w14:textId="5FE5902D"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4. </w:t>
      </w:r>
      <w:r w:rsidR="001B13B1">
        <w:rPr>
          <w:rFonts w:asciiTheme="minorHAnsi" w:eastAsiaTheme="minorHAnsi" w:hAnsiTheme="minorHAnsi" w:cstheme="minorHAnsi"/>
          <w:color w:val="000000"/>
          <w:sz w:val="24"/>
          <w:szCs w:val="24"/>
          <w:lang w:eastAsia="en-US"/>
        </w:rPr>
        <w:t>L’Ente</w:t>
      </w:r>
      <w:r w:rsidR="00600419">
        <w:rPr>
          <w:rFonts w:asciiTheme="minorHAnsi" w:eastAsiaTheme="minorHAnsi" w:hAnsiTheme="minorHAnsi" w:cstheme="minorHAnsi"/>
          <w:color w:val="000000"/>
          <w:sz w:val="24"/>
          <w:szCs w:val="24"/>
          <w:lang w:eastAsia="en-US"/>
        </w:rPr>
        <w:t xml:space="preserve"> (Soggetto Attuatore Esterno)</w:t>
      </w:r>
      <w:r w:rsidRPr="00D27A11">
        <w:rPr>
          <w:rFonts w:asciiTheme="minorHAnsi" w:eastAsiaTheme="minorHAnsi" w:hAnsiTheme="minorHAnsi" w:cstheme="minorHAnsi"/>
          <w:color w:val="000000"/>
          <w:sz w:val="24"/>
          <w:szCs w:val="24"/>
          <w:lang w:eastAsia="en-US"/>
        </w:rPr>
        <w:t xml:space="preserve"> (o eventuali Amministrazioni/Organi competenti per le attività di controllo 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audit in merito alla corretta attuazione del PNRR) si riserva di verificare la corretta applicazione di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quanto sopra.</w:t>
      </w:r>
    </w:p>
    <w:p w14:paraId="44DDD393" w14:textId="274300FE"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5. L’Appaltatore nell’esecuzione del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xml:space="preserve"> è obbligato ad applicare i dispositivi normativi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per la promozione dell’occupazione giovanile e femminile di cui all’articolo 47, co. 4, del citato D.L.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n. 77/2021, nelle percentuali e con le modalità indicate espressamente dall’articolo </w:t>
      </w:r>
      <w:r w:rsidR="00E35EB0">
        <w:rPr>
          <w:rFonts w:asciiTheme="minorHAnsi" w:eastAsiaTheme="minorHAnsi" w:hAnsiTheme="minorHAnsi" w:cstheme="minorHAnsi"/>
          <w:color w:val="000000"/>
          <w:sz w:val="24"/>
          <w:szCs w:val="24"/>
          <w:lang w:eastAsia="en-US"/>
        </w:rPr>
        <w:t>6 del</w:t>
      </w:r>
      <w:r w:rsidR="005D441B">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Disciplinare</w:t>
      </w:r>
      <w:r w:rsidR="00E35EB0">
        <w:rPr>
          <w:rFonts w:asciiTheme="minorHAnsi" w:eastAsiaTheme="minorHAnsi" w:hAnsiTheme="minorHAnsi" w:cstheme="minorHAnsi"/>
          <w:color w:val="000000"/>
          <w:sz w:val="24"/>
          <w:szCs w:val="24"/>
          <w:lang w:eastAsia="en-US"/>
        </w:rPr>
        <w:t xml:space="preserve"> di gara.</w:t>
      </w:r>
    </w:p>
    <w:p w14:paraId="0D0A94E8" w14:textId="77777777" w:rsidR="009816E8" w:rsidRPr="00C224EB" w:rsidRDefault="009816E8" w:rsidP="00D27A11">
      <w:pPr>
        <w:suppressAutoHyphens w:val="0"/>
        <w:autoSpaceDE w:val="0"/>
        <w:autoSpaceDN w:val="0"/>
        <w:adjustRightInd w:val="0"/>
        <w:jc w:val="both"/>
        <w:rPr>
          <w:rFonts w:asciiTheme="minorHAnsi" w:eastAsiaTheme="minorHAnsi" w:hAnsiTheme="minorHAnsi" w:cstheme="minorHAnsi"/>
          <w:b/>
          <w:bCs/>
          <w:i/>
          <w:iCs/>
          <w:color w:val="000000"/>
          <w:sz w:val="24"/>
          <w:szCs w:val="24"/>
          <w:lang w:eastAsia="en-US"/>
        </w:rPr>
      </w:pPr>
      <w:r w:rsidRPr="00C224EB">
        <w:rPr>
          <w:rFonts w:asciiTheme="minorHAnsi" w:eastAsiaTheme="minorHAnsi" w:hAnsiTheme="minorHAnsi" w:cstheme="minorHAnsi"/>
          <w:b/>
          <w:bCs/>
          <w:i/>
          <w:iCs/>
          <w:color w:val="000000"/>
          <w:sz w:val="24"/>
          <w:szCs w:val="24"/>
          <w:lang w:eastAsia="en-US"/>
        </w:rPr>
        <w:t>11.b) Obblighi specifici del PNRR relativi al rispetto di obblighi in materia contabile</w:t>
      </w:r>
    </w:p>
    <w:p w14:paraId="324D4714" w14:textId="2917FC75"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1. L’Appaltatore, è tenuto a rispettare gli obblighi in materia contabile che possono essere adottati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dai Soggetti Attuatori Esterni conformemente a quanto previsto dalla Circolare MEF-RGS n. 9 del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10 febbraio 2022, e recepiti nei Contratti Specifici mediante le Condizioni Particolari a corredo.</w:t>
      </w:r>
    </w:p>
    <w:p w14:paraId="1FA004BC" w14:textId="181E0608"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Trattasi dell’adozione eventuale di adeguate misure volte al rispetto del principio di sana gestione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finanziaria secondo quanto disciplinato nel Regolamento finanziario (UE, EURATOM) 2018/1046 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nell’articolo 22 del Regolamento (UE) 2021/241, in particolare in materia di prevenzione dei conflitti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di interessi, delle frodi, della corruzione e di recupero e restituzione dei fondi che sono stati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lastRenderedPageBreak/>
        <w:t>indebitamente assegnati, attraverso l’adozione di un sistema di codificazione contabile adeguata 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informatizzata per tutte le transazioni relative agli Interventi per assicurare la tracciabilità</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dell’utilizzo delle risorse del PNRR.</w:t>
      </w:r>
    </w:p>
    <w:p w14:paraId="58E25C17" w14:textId="77777777" w:rsidR="009816E8" w:rsidRPr="00C224EB" w:rsidRDefault="009816E8" w:rsidP="00D27A11">
      <w:pPr>
        <w:suppressAutoHyphens w:val="0"/>
        <w:autoSpaceDE w:val="0"/>
        <w:autoSpaceDN w:val="0"/>
        <w:adjustRightInd w:val="0"/>
        <w:jc w:val="both"/>
        <w:rPr>
          <w:rFonts w:asciiTheme="minorHAnsi" w:eastAsiaTheme="minorHAnsi" w:hAnsiTheme="minorHAnsi" w:cstheme="minorHAnsi"/>
          <w:b/>
          <w:bCs/>
          <w:i/>
          <w:iCs/>
          <w:color w:val="000000"/>
          <w:sz w:val="24"/>
          <w:szCs w:val="24"/>
          <w:lang w:eastAsia="en-US"/>
        </w:rPr>
      </w:pPr>
      <w:r w:rsidRPr="00C224EB">
        <w:rPr>
          <w:rFonts w:asciiTheme="minorHAnsi" w:eastAsiaTheme="minorHAnsi" w:hAnsiTheme="minorHAnsi" w:cstheme="minorHAnsi"/>
          <w:b/>
          <w:bCs/>
          <w:i/>
          <w:iCs/>
          <w:color w:val="000000"/>
          <w:sz w:val="24"/>
          <w:szCs w:val="24"/>
          <w:lang w:eastAsia="en-US"/>
        </w:rPr>
        <w:t>11.c) Obblighi specifici del PNRR relativi alla comprova del conseguimento di target e milestone</w:t>
      </w:r>
    </w:p>
    <w:p w14:paraId="0C4CBF4F" w14:textId="338E4B9F"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1. È riconosciuta ai Soggetti Attuatori Esterni la facoltà di disciplinare nei Contratti </w:t>
      </w:r>
      <w:r w:rsidR="00E35EB0">
        <w:rPr>
          <w:rFonts w:asciiTheme="minorHAnsi" w:eastAsiaTheme="minorHAnsi" w:hAnsiTheme="minorHAnsi" w:cstheme="minorHAnsi"/>
          <w:color w:val="000000"/>
          <w:sz w:val="24"/>
          <w:szCs w:val="24"/>
          <w:lang w:eastAsia="en-US"/>
        </w:rPr>
        <w:t>Applicativi</w:t>
      </w:r>
      <w:r w:rsidRPr="00D27A11">
        <w:rPr>
          <w:rFonts w:asciiTheme="minorHAnsi" w:eastAsiaTheme="minorHAnsi" w:hAnsiTheme="minorHAnsi" w:cstheme="minorHAnsi"/>
          <w:color w:val="000000"/>
          <w:sz w:val="24"/>
          <w:szCs w:val="24"/>
          <w:lang w:eastAsia="en-US"/>
        </w:rPr>
        <w:t>, attraverso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le Condizioni Particolari a corredo, l’obbligo in capo all’Appaltatore di comprovare il conseguimento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dei target e delle milestone associati agli Interventi con la produzione e l’imputazione nel sistema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informatico della documentazione probatoria pertinente.</w:t>
      </w:r>
    </w:p>
    <w:p w14:paraId="2127211D" w14:textId="6448781E"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2. È riconosciuta al</w:t>
      </w:r>
      <w:r w:rsidR="00E35EB0">
        <w:rPr>
          <w:rFonts w:asciiTheme="minorHAnsi" w:eastAsiaTheme="minorHAnsi" w:hAnsiTheme="minorHAnsi" w:cstheme="minorHAnsi"/>
          <w:color w:val="000000"/>
          <w:sz w:val="24"/>
          <w:szCs w:val="24"/>
          <w:lang w:eastAsia="en-US"/>
        </w:rPr>
        <w:t>l’</w:t>
      </w:r>
      <w:r w:rsidR="00600419">
        <w:rPr>
          <w:rFonts w:asciiTheme="minorHAnsi" w:eastAsiaTheme="minorHAnsi" w:hAnsiTheme="minorHAnsi" w:cstheme="minorHAnsi"/>
          <w:color w:val="000000"/>
          <w:sz w:val="24"/>
          <w:szCs w:val="24"/>
          <w:lang w:eastAsia="en-US"/>
        </w:rPr>
        <w:t>Ente (Soggetto Attuatore Esterno)</w:t>
      </w:r>
      <w:r w:rsidRPr="00D27A11">
        <w:rPr>
          <w:rFonts w:asciiTheme="minorHAnsi" w:eastAsiaTheme="minorHAnsi" w:hAnsiTheme="minorHAnsi" w:cstheme="minorHAnsi"/>
          <w:color w:val="000000"/>
          <w:sz w:val="24"/>
          <w:szCs w:val="24"/>
          <w:lang w:eastAsia="en-US"/>
        </w:rPr>
        <w:t xml:space="preserve"> (o eventuali Amministrazioni/Organi competenti per le attività</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di controllo e audit in merito alla corretta attuazione del PNRR) la facoltà di verificare la corretta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applicazione di quanto sopra.</w:t>
      </w:r>
    </w:p>
    <w:p w14:paraId="752E2781" w14:textId="0BFB598D" w:rsidR="009816E8" w:rsidRPr="002163EC" w:rsidRDefault="009816E8" w:rsidP="00E35EB0">
      <w:pPr>
        <w:pStyle w:val="Titolo1"/>
        <w:numPr>
          <w:ilvl w:val="0"/>
          <w:numId w:val="45"/>
        </w:numPr>
        <w:ind w:left="1134" w:hanging="425"/>
        <w:rPr>
          <w:rFonts w:asciiTheme="minorHAnsi" w:eastAsia="Verdana" w:hAnsiTheme="minorHAnsi" w:cstheme="minorHAnsi"/>
          <w:color w:val="auto"/>
        </w:rPr>
      </w:pPr>
      <w:bookmarkStart w:id="26" w:name="_Toc109316352"/>
      <w:bookmarkStart w:id="27" w:name="_Toc129056920"/>
      <w:r w:rsidRPr="002163EC">
        <w:rPr>
          <w:rFonts w:asciiTheme="minorHAnsi" w:eastAsia="Verdana" w:hAnsiTheme="minorHAnsi" w:cstheme="minorHAnsi"/>
          <w:color w:val="auto"/>
        </w:rPr>
        <w:t>NORME GENERALI SUI MATERIALI, I COMPONENTI, I SISTEMI E L’ESECUZIONE</w:t>
      </w:r>
      <w:bookmarkEnd w:id="26"/>
      <w:bookmarkEnd w:id="27"/>
    </w:p>
    <w:p w14:paraId="46510643" w14:textId="2DDC0C38"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1. Nell’esecuzione di tutte le lavorazioni, le opere, le forniture, i componenti, anche relativamente 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sistemi e subsistemi di impianti tecnologici oggetto del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devono essere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rispettate tutte le prescrizioni di legge e di regolamento in materia di qualità, provenienza 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accettazione dei materiali e componenti nonché, per quanto concerne la descrizione, i requisiti di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prestazione e le modalità di esecuzione di ogni categoria di lavoro, tutte le indicazioni contenute 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richiamate contrattualmente nelle presenti Condizioni Generali e negli elaborati grafici del progetto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di ciascun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w:t>
      </w:r>
    </w:p>
    <w:p w14:paraId="09CCD842" w14:textId="2A2616E6"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2. Per quanto riguarda l’accettazione, la qualità e l’impiego dei materiali, la loro provvista, il luogo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della loro provenienza e l’eventuale sostituzione di quest’ultimo, si applicano gli articoli 16 e 17 del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Capitolato Generale d’Appalto, si applicano rispettivamente l’articolo 101, co. 3 del Codice dei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Contratti, l’articolo 6 del D.M. 49/2018.</w:t>
      </w:r>
    </w:p>
    <w:p w14:paraId="49C2446D" w14:textId="61794BAD"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3. L’Appaltatore, sia per sé che per i propri fornitori, deve garantire che i materiali da costruzione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utilizzati siano conformi al Regolamento (UE) n. 305/2011 del Parlamento Europeo e del Consiglio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del 9 marzo 2011 e al </w:t>
      </w:r>
      <w:proofErr w:type="spellStart"/>
      <w:r w:rsidRPr="00D27A11">
        <w:rPr>
          <w:rFonts w:asciiTheme="minorHAnsi" w:eastAsiaTheme="minorHAnsi" w:hAnsiTheme="minorHAnsi" w:cstheme="minorHAnsi"/>
          <w:color w:val="000000"/>
          <w:sz w:val="24"/>
          <w:szCs w:val="24"/>
          <w:lang w:eastAsia="en-US"/>
        </w:rPr>
        <w:t>D.Lgs.</w:t>
      </w:r>
      <w:proofErr w:type="spellEnd"/>
      <w:r w:rsidRPr="00D27A11">
        <w:rPr>
          <w:rFonts w:asciiTheme="minorHAnsi" w:eastAsiaTheme="minorHAnsi" w:hAnsiTheme="minorHAnsi" w:cstheme="minorHAnsi"/>
          <w:color w:val="000000"/>
          <w:sz w:val="24"/>
          <w:szCs w:val="24"/>
          <w:lang w:eastAsia="en-US"/>
        </w:rPr>
        <w:t xml:space="preserve"> 16 giugno 2017, n. 106; in mancanza di particolari prescrizioni, devono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essere delle migliori qualità esistenti in commercio, in rapporto alla funzione cui sono destinati; in</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ogni caso i materiali, prima della posa in opera, devono essere riconosciuti idonei e accettati dalla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DL, anche in seguito di specifiche prove di laboratorio o di certificazioni fornite dal produttore.</w:t>
      </w:r>
    </w:p>
    <w:p w14:paraId="5E7B8C61" w14:textId="7782ABAC"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4. L’Appaltatore, sia per sé che per i propri eventuali subappaltatori, deve garantire che l’esecuzione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delle opere sia conforme alle «Norme tecniche per le costruzioni» approvate con il decreto del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lastRenderedPageBreak/>
        <w:t>Ministro delle infrastrutture il decreto del ministero delle Infrastrutture del 17 gennaio 2018 (in</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Gazzetta Ufficiale del 20 febbraio 2018).</w:t>
      </w:r>
    </w:p>
    <w:p w14:paraId="766E65F9" w14:textId="06013054"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5. I materiali devono corrispondere alle prescrizioni delle presenti Condizioni Generali e delle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Condizioni Particolari del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essere della migliore qualità e possono essere messi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in opera solamente dopo l’accettazione da parte del DL. L’accettazione dei materiali e dei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componenti è definitiva solo dopo la loro posa in opera. Anche dopo l’accettazione e la posa in</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opera dei materiali e dei componenti da parte dell’Appaltatore, restano fermi i diritti e i poteri del</w:t>
      </w:r>
      <w:r w:rsidR="00E35EB0">
        <w:rPr>
          <w:rFonts w:asciiTheme="minorHAnsi" w:eastAsiaTheme="minorHAnsi" w:hAnsiTheme="minorHAnsi" w:cstheme="minorHAnsi"/>
          <w:color w:val="000000"/>
          <w:sz w:val="24"/>
          <w:szCs w:val="24"/>
          <w:lang w:eastAsia="en-US"/>
        </w:rPr>
        <w:t>l’</w:t>
      </w:r>
      <w:r w:rsidR="00600419">
        <w:rPr>
          <w:rFonts w:asciiTheme="minorHAnsi" w:eastAsiaTheme="minorHAnsi" w:hAnsiTheme="minorHAnsi" w:cstheme="minorHAnsi"/>
          <w:color w:val="000000"/>
          <w:sz w:val="24"/>
          <w:szCs w:val="24"/>
          <w:lang w:eastAsia="en-US"/>
        </w:rPr>
        <w:t>Ente (Soggetto Attuatore Esterno)</w:t>
      </w:r>
      <w:r w:rsidRPr="00D27A11">
        <w:rPr>
          <w:rFonts w:asciiTheme="minorHAnsi" w:eastAsiaTheme="minorHAnsi" w:hAnsiTheme="minorHAnsi" w:cstheme="minorHAnsi"/>
          <w:color w:val="000000"/>
          <w:sz w:val="24"/>
          <w:szCs w:val="24"/>
          <w:lang w:eastAsia="en-US"/>
        </w:rPr>
        <w:t xml:space="preserve"> in sede di collaudo. L’accettazione dei materiali da parte della DL non esenta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l’Appaltatore dalla totale responsabilità della riuscita delle opere, anche per quanto può dipendere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dai materiali stessi. Non rileva l’impiego da parte dell’Appaltatore e per sua iniziativa di materiali 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componenti di caratteristiche superiori a quelle prescritte nei documenti contrattuali, 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dell’esecuzione di una lavorazione più accurata.</w:t>
      </w:r>
    </w:p>
    <w:p w14:paraId="14AD838C" w14:textId="1631E5C7" w:rsidR="009816E8" w:rsidRPr="00D27A11" w:rsidRDefault="009816E8" w:rsidP="00C224EB">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6. Il DL può rifiutare in qualunque momento i materiali e i componenti deperiti dopo l’introduzione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nel cantiere, o che, per qualsiasi causa, non siano conformi alla normativa tecnica, nazionale 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dell’Unione Europea, alle caratteristiche tecniche risultanti dai documenti allegati al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In tal caso l’Appaltatore deve rimuoverli dal cantiere e sostituirli con altri a sue spese.</w:t>
      </w:r>
    </w:p>
    <w:p w14:paraId="48FF7080" w14:textId="160F3E8A" w:rsidR="00533508" w:rsidRPr="00A62996" w:rsidRDefault="009816E8" w:rsidP="00A62996">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Ove l’Appaltatore non effettui la rimozione nel termine prescritto dal DL, </w:t>
      </w:r>
      <w:r w:rsidR="00E35EB0">
        <w:rPr>
          <w:rFonts w:asciiTheme="minorHAnsi" w:eastAsiaTheme="minorHAnsi" w:hAnsiTheme="minorHAnsi" w:cstheme="minorHAnsi"/>
          <w:color w:val="000000"/>
          <w:sz w:val="24"/>
          <w:szCs w:val="24"/>
          <w:lang w:eastAsia="en-US"/>
        </w:rPr>
        <w:t xml:space="preserve">l’Ente </w:t>
      </w:r>
      <w:r w:rsidR="00600419">
        <w:rPr>
          <w:rFonts w:asciiTheme="minorHAnsi" w:eastAsiaTheme="minorHAnsi" w:hAnsiTheme="minorHAnsi" w:cstheme="minorHAnsi"/>
          <w:color w:val="000000"/>
          <w:sz w:val="24"/>
          <w:szCs w:val="24"/>
          <w:lang w:eastAsia="en-US"/>
        </w:rPr>
        <w:t>(Soggetto Attuatore Esterno)</w:t>
      </w:r>
      <w:r w:rsidRPr="00D27A11">
        <w:rPr>
          <w:rFonts w:asciiTheme="minorHAnsi" w:eastAsiaTheme="minorHAnsi" w:hAnsiTheme="minorHAnsi" w:cstheme="minorHAnsi"/>
          <w:color w:val="000000"/>
          <w:sz w:val="24"/>
          <w:szCs w:val="24"/>
          <w:lang w:eastAsia="en-US"/>
        </w:rPr>
        <w:t xml:space="preserve"> può</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provvedervi direttamente a spese dell’Appaltatore medesimo, a carico del quale resta anche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qualsiasi danno che potesse derivargli per effetto della rimozione eseguita d’ufficio.</w:t>
      </w:r>
    </w:p>
    <w:p w14:paraId="5D6B772C" w14:textId="523FFA9D" w:rsidR="009816E8" w:rsidRPr="00D13D8E" w:rsidRDefault="009816E8" w:rsidP="00D13D8E">
      <w:pPr>
        <w:pStyle w:val="Titolo1"/>
        <w:numPr>
          <w:ilvl w:val="0"/>
          <w:numId w:val="45"/>
        </w:numPr>
        <w:rPr>
          <w:rFonts w:asciiTheme="minorHAnsi" w:eastAsia="Verdana" w:hAnsiTheme="minorHAnsi" w:cstheme="minorHAnsi"/>
          <w:color w:val="auto"/>
        </w:rPr>
      </w:pPr>
      <w:bookmarkStart w:id="28" w:name="_Toc109316363"/>
      <w:bookmarkStart w:id="29" w:name="_Toc129056921"/>
      <w:r w:rsidRPr="00D13D8E">
        <w:rPr>
          <w:rFonts w:asciiTheme="minorHAnsi" w:eastAsia="Verdana" w:hAnsiTheme="minorHAnsi" w:cstheme="minorHAnsi"/>
          <w:color w:val="auto"/>
        </w:rPr>
        <w:t>ESECUZIONE DEI LAVORI - CONSEGNA E INIZIO DEI LAVORI</w:t>
      </w:r>
      <w:bookmarkEnd w:id="28"/>
      <w:bookmarkEnd w:id="29"/>
    </w:p>
    <w:p w14:paraId="7EC7CCE4" w14:textId="6573A535"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L’avvio all’esecuzione delle prestazioni avrà inizio dalla data di stipula dell’</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9590EE5" w14:textId="63FF9F22"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L’esecuzione dei lavori ha inizio dopo l’approvazione formale del progetto esecutivo, in seguito 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consegna, risultante da apposito verbale, previa convocazione dell’Appaltatore.</w:t>
      </w:r>
    </w:p>
    <w:p w14:paraId="77480EC5" w14:textId="1DBF3BAD"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consegna dei lavori è disciplinata dall’articolo 5 del D.M. 7 marzo 2018 n. 49, nello specifico: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prima della redazione del verbale di consegna, il RUP accerta l’avvenuto adempimento degli obblighi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capo all’Appaltatore e ne comunica l’esito al DL. La redazione del verbale di consegna è</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subordinata a tale positivo accertamento, in assenza del quale il verbale di consegna è inefficace 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lavori non possono essere iniziati. L’inizio dei lavori è comunque subordinato alla sottoscrizione del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verbale di </w:t>
      </w:r>
      <w:proofErr w:type="spellStart"/>
      <w:r>
        <w:rPr>
          <w:rFonts w:ascii="Calibri" w:eastAsiaTheme="minorHAnsi" w:hAnsi="Calibri" w:cs="Calibri"/>
          <w:color w:val="000000"/>
          <w:sz w:val="22"/>
          <w:szCs w:val="22"/>
          <w:lang w:eastAsia="en-US"/>
        </w:rPr>
        <w:t>cantierabilità</w:t>
      </w:r>
      <w:proofErr w:type="spellEnd"/>
      <w:r>
        <w:rPr>
          <w:rFonts w:ascii="Calibri" w:eastAsiaTheme="minorHAnsi" w:hAnsi="Calibri" w:cs="Calibri"/>
          <w:color w:val="000000"/>
          <w:sz w:val="22"/>
          <w:szCs w:val="22"/>
          <w:lang w:eastAsia="en-US"/>
        </w:rPr>
        <w:t xml:space="preserve"> di cui all’articolo 31, co. 4 del Codice dei Contratti.</w:t>
      </w:r>
    </w:p>
    <w:p w14:paraId="483F08E4" w14:textId="709E241B"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Il DL comunica con un congruo preavviso all'Appaltatore il giorno e il luogo in cui deve presentarsi,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munito del personale idoneo, nonché delle attrezzature e dei materiali necessari per eseguire, ove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occorra, il tracciamento dei lavori secondo i piani, profili e disegni di progetto. All'esito delle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operazioni di consegna dei lavori, il DL e l’Appaltatore sottoscrivono il relativo verbale e da tale data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decorre utilmente il termine per il </w:t>
      </w:r>
      <w:r>
        <w:rPr>
          <w:rFonts w:ascii="Calibri" w:eastAsiaTheme="minorHAnsi" w:hAnsi="Calibri" w:cs="Calibri"/>
          <w:color w:val="000000"/>
          <w:sz w:val="22"/>
          <w:szCs w:val="22"/>
          <w:lang w:eastAsia="en-US"/>
        </w:rPr>
        <w:lastRenderedPageBreak/>
        <w:t>compimento dei lavori. Il DL trasmette il verbale di consegna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sottoscritto dalle parti al RUP. Sono a carico dell'Appaltatore gli oneri per le spese relative alla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consegna, alla verifica ed al completamento del tracciamento che fosse stato già eseguito a cura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287E1A9F" w14:textId="710349AF"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Qualora ai sensi dell’articolo 5, co. 3, del D.M. 7 marzo 2018, n. 49, l'Appaltatore non si presenti,</w:t>
      </w:r>
      <w:r w:rsidR="00A61E1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senza giustificato motivo, nel giorno fissato dal DL per la consegna dei lavori, </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w:t>
      </w:r>
      <w:r w:rsidR="00A62996">
        <w:rPr>
          <w:rFonts w:ascii="Calibri" w:eastAsiaTheme="minorHAnsi" w:hAnsi="Calibri" w:cs="Calibri"/>
          <w:color w:val="000000"/>
          <w:sz w:val="22"/>
          <w:szCs w:val="22"/>
          <w:lang w:eastAsia="en-US"/>
        </w:rPr>
        <w:t>o</w:t>
      </w:r>
      <w:r w:rsidR="00600419">
        <w:rPr>
          <w:rFonts w:ascii="Calibri" w:eastAsiaTheme="minorHAnsi" w:hAnsi="Calibri" w:cs="Calibri"/>
          <w:color w:val="000000"/>
          <w:sz w:val="22"/>
          <w:szCs w:val="22"/>
          <w:lang w:eastAsia="en-US"/>
        </w:rPr>
        <w:t>)</w:t>
      </w:r>
      <w:r w:rsidR="00364E90">
        <w:rPr>
          <w:rFonts w:ascii="Calibri" w:eastAsiaTheme="minorHAnsi" w:hAnsi="Calibri" w:cs="Calibri"/>
          <w:color w:val="000000"/>
          <w:sz w:val="22"/>
          <w:szCs w:val="22"/>
          <w:lang w:eastAsia="en-US"/>
        </w:rPr>
        <w:t xml:space="preserve"> </w:t>
      </w:r>
      <w:r w:rsidR="00A62996">
        <w:rPr>
          <w:rFonts w:ascii="Calibri" w:eastAsiaTheme="minorHAnsi" w:hAnsi="Calibri" w:cs="Calibri"/>
          <w:color w:val="000000"/>
          <w:sz w:val="22"/>
          <w:szCs w:val="22"/>
          <w:lang w:eastAsia="en-US"/>
        </w:rPr>
        <w:t xml:space="preserve">                          </w:t>
      </w:r>
      <w:r w:rsidR="00A61E1F">
        <w:rPr>
          <w:rFonts w:ascii="Calibri" w:eastAsiaTheme="minorHAnsi" w:hAnsi="Calibri" w:cs="Calibri"/>
          <w:color w:val="000000"/>
          <w:sz w:val="22"/>
          <w:szCs w:val="22"/>
          <w:lang w:eastAsia="en-US"/>
        </w:rPr>
        <w:t xml:space="preserve"> </w:t>
      </w:r>
      <w:r w:rsidR="00A62996">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ha facoltà di risolvere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e di incamerare la cauzione, oppure il DL fissa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 nuovo termine perentorio, non inferiore a 5 (cinque) giorni e non superiore a 15 (quindici) giorni,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ferma restando la decorrenza del termine contrattuale dalla data della prima convocazione.</w:t>
      </w:r>
    </w:p>
    <w:p w14:paraId="48754F59" w14:textId="23C3DF81"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Decorso inutilmente il termine anzidetto è facoltà del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non stipulare 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risolvere </w:t>
      </w:r>
      <w:r w:rsidR="00A61E1F">
        <w:rPr>
          <w:rFonts w:ascii="Calibri" w:eastAsiaTheme="minorHAnsi" w:hAnsi="Calibri" w:cs="Calibri"/>
          <w:color w:val="000000"/>
          <w:sz w:val="22"/>
          <w:szCs w:val="22"/>
          <w:lang w:eastAsia="en-US"/>
        </w:rPr>
        <w:t xml:space="preserve">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e incamerare la cauzione, fermo restando il risarcimento del danno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 eccedente il valore della cauzione, senza che ciò possa costituire motivo di pretese o eccezioni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sorta da parte dell’Appaltatore. Con la firma del verbale il legale rappresentante dell’Appaltatore,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persona appositamente abilitata, indicherà il nominativo del Responsabile di Cantiere, 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firmerà la corrispondenza, la contabilità e riceverà gli Ordini di Servizio.</w:t>
      </w:r>
    </w:p>
    <w:p w14:paraId="73952CBB" w14:textId="5346EFD2"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Prima della redazione del verbale di consegna, il RUP accerta l’avvenuto adempimento degli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cui è tenuto l’Appaltatore e ne comunica l’esito al DL. La redazione del verbale di consegna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è subordinata a tale positivo accertamento, in assenza del quale il verbale di consegna è inefficace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i lavori non possono essere iniziati.</w:t>
      </w:r>
    </w:p>
    <w:p w14:paraId="0665276D" w14:textId="552DD988"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In caso di consegna parziale a causa di temporanea indisponibilità delle aree e degli immobili,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è tenuto a presentare un programma di esecuzione dei lavori che preveda 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realizzazione prioritaria delle lavorazioni sulle aree e sugli immobili disponibili. In tal caso si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provvede ogni volta alla compilazione di un verbale di consegna provvisorio e l’ultimo di questi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costituisce verbale di consegna definitivo anche ai fini del computo dei termini per l’esecuzione, se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diversamente determinati.</w:t>
      </w:r>
    </w:p>
    <w:p w14:paraId="71A63E43" w14:textId="4F037BE2"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L'Appaltatore deve trasmettere al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prima dell’inizio dei lavori:</w:t>
      </w:r>
    </w:p>
    <w:p w14:paraId="145AB813" w14:textId="76229D1C"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la documentazione di avvenuta denuncia di inizio attività agli enti previdenziali, assicurativi ed</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antinfortunistici, inclusa la Cassa edile ove dovuta.</w:t>
      </w:r>
    </w:p>
    <w:p w14:paraId="574E4A5A" w14:textId="08CADC91"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la documentazione attestante l’idoneità tecnico professionale di cui all’</w:t>
      </w:r>
      <w:proofErr w:type="spellStart"/>
      <w:r>
        <w:rPr>
          <w:rFonts w:ascii="Calibri" w:eastAsiaTheme="minorHAnsi" w:hAnsi="Calibri" w:cs="Calibri"/>
          <w:color w:val="000000"/>
          <w:sz w:val="22"/>
          <w:szCs w:val="22"/>
          <w:lang w:eastAsia="en-US"/>
        </w:rPr>
        <w:t>All</w:t>
      </w:r>
      <w:proofErr w:type="spellEnd"/>
      <w:r>
        <w:rPr>
          <w:rFonts w:ascii="Calibri" w:eastAsiaTheme="minorHAnsi" w:hAnsi="Calibri" w:cs="Calibri"/>
          <w:color w:val="000000"/>
          <w:sz w:val="22"/>
          <w:szCs w:val="22"/>
          <w:lang w:eastAsia="en-US"/>
        </w:rPr>
        <w:t xml:space="preserve">. XVII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81/2008 e segnatamente: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 trattasi di impresa:</w:t>
      </w:r>
    </w:p>
    <w:p w14:paraId="6A8DFD14" w14:textId="143A8259"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 xml:space="preserve">l’iscrizione alla camera di commercio, industria </w:t>
      </w:r>
      <w:proofErr w:type="spellStart"/>
      <w:r>
        <w:rPr>
          <w:rFonts w:ascii="Calibri" w:eastAsiaTheme="minorHAnsi" w:hAnsi="Calibri" w:cs="Calibri"/>
          <w:color w:val="000000"/>
          <w:sz w:val="22"/>
          <w:szCs w:val="22"/>
          <w:lang w:eastAsia="en-US"/>
        </w:rPr>
        <w:t>ed</w:t>
      </w:r>
      <w:proofErr w:type="spellEnd"/>
      <w:r>
        <w:rPr>
          <w:rFonts w:ascii="Calibri" w:eastAsiaTheme="minorHAnsi" w:hAnsi="Calibri" w:cs="Calibri"/>
          <w:color w:val="000000"/>
          <w:sz w:val="22"/>
          <w:szCs w:val="22"/>
          <w:lang w:eastAsia="en-US"/>
        </w:rPr>
        <w:t xml:space="preserve"> artigianato con oggetto sociale inerente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tipologia dell’appalto;</w:t>
      </w:r>
    </w:p>
    <w:p w14:paraId="0E132C08" w14:textId="0641773E"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il documento di valutazione dei rischi di cui all’articolo 17, co. 1, lettera a) o autocertificazione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cui all’articolo 29, co. 5,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19C120C8" w14:textId="77777777"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il documento unico di regolarità contributiva (DURC);</w:t>
      </w:r>
    </w:p>
    <w:p w14:paraId="000E3B7B" w14:textId="5EB5176E"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una dichiarazione di non essere oggetto di provvedimenti di sospensione o interdittivi di cui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all’articolo 14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2EABFA7E" w14:textId="5820769F"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c. dichiarazione dell'organico medio annuo, distinto per qualifica, nonché una dichiarazione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relativa al contratto collettivo stipulato dalle organizzazioni sindacali comparativamente più</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rappresentative applicato ai lavoratori dipendenti.</w:t>
      </w:r>
    </w:p>
    <w:p w14:paraId="1EF8C674" w14:textId="3F1D27EB"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Nel caso di cantieri la cui entità presunta è inferiore a 200 uomini</w:t>
      </w:r>
      <w:r>
        <w:rPr>
          <w:rFonts w:ascii="MS Mincho" w:eastAsia="MS Mincho" w:hAnsi="Calibri" w:cs="MS Mincho" w:hint="eastAsia"/>
          <w:color w:val="000000"/>
          <w:sz w:val="22"/>
          <w:szCs w:val="22"/>
          <w:lang w:eastAsia="en-US"/>
        </w:rPr>
        <w:t>‐</w:t>
      </w:r>
      <w:r>
        <w:rPr>
          <w:rFonts w:ascii="Calibri" w:eastAsiaTheme="minorHAnsi" w:hAnsi="Calibri" w:cs="Calibri"/>
          <w:color w:val="000000"/>
          <w:sz w:val="22"/>
          <w:szCs w:val="22"/>
          <w:lang w:eastAsia="en-US"/>
        </w:rPr>
        <w:t>giorno e i cui lavori non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comportano rischi particolari di cui all</w:t>
      </w:r>
      <w:r w:rsidR="00FF3253">
        <w:rPr>
          <w:rFonts w:ascii="MS Mincho" w:eastAsia="MS Mincho" w:hAnsi="Calibri" w:cs="MS Mincho"/>
          <w:color w:val="000000"/>
          <w:sz w:val="22"/>
          <w:szCs w:val="22"/>
          <w:lang w:eastAsia="en-US"/>
        </w:rPr>
        <w:t>’</w:t>
      </w:r>
      <w:r>
        <w:rPr>
          <w:rFonts w:ascii="Calibri" w:eastAsiaTheme="minorHAnsi" w:hAnsi="Calibri" w:cs="Calibri"/>
          <w:color w:val="000000"/>
          <w:sz w:val="22"/>
          <w:szCs w:val="22"/>
          <w:lang w:eastAsia="en-US"/>
        </w:rPr>
        <w:t xml:space="preserve">allegato XI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la documentazione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alle lettere b) e c) può essere sostituita da autocertificazione in ordine al possesso degli altri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requisiti previsti dall'all</w:t>
      </w:r>
      <w:r w:rsidR="00FF3253">
        <w:rPr>
          <w:rFonts w:ascii="Calibri" w:eastAsiaTheme="minorHAnsi" w:hAnsi="Calibri" w:cs="Calibri"/>
          <w:color w:val="000000"/>
          <w:sz w:val="22"/>
          <w:szCs w:val="22"/>
          <w:lang w:eastAsia="en-US"/>
        </w:rPr>
        <w:t>egato</w:t>
      </w:r>
      <w:r>
        <w:rPr>
          <w:rFonts w:ascii="Calibri" w:eastAsiaTheme="minorHAnsi" w:hAnsi="Calibri" w:cs="Calibri"/>
          <w:color w:val="000000"/>
          <w:sz w:val="22"/>
          <w:szCs w:val="22"/>
          <w:lang w:eastAsia="en-US"/>
        </w:rPr>
        <w:t xml:space="preserve"> XVII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ed in merito al contratto collettivo applicato.</w:t>
      </w:r>
    </w:p>
    <w:p w14:paraId="32B1EBA7" w14:textId="41C0D422"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nomina del RSPP, degli incaricati dell’attuazione delle misure di prevenzione incendi e lotta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antincendio, di evacuazione, di primo soccorso e gestione dell’emergenza, del medico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competente quando necessario;</w:t>
      </w:r>
    </w:p>
    <w:p w14:paraId="6EAA30BE" w14:textId="77777777"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nominativo (i) del (i) rappresentante (i) dei lavoratori per la sicurezza (RLS);</w:t>
      </w:r>
    </w:p>
    <w:p w14:paraId="7A31E78E" w14:textId="0D601D2A"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f. attestati inerenti alla formazione delle suddette figure e dei lavoratori prevista dal </w:t>
      </w:r>
      <w:proofErr w:type="spellStart"/>
      <w:r>
        <w:rPr>
          <w:rFonts w:ascii="Calibri" w:eastAsiaTheme="minorHAnsi" w:hAnsi="Calibri" w:cs="Calibri"/>
          <w:color w:val="000000"/>
          <w:sz w:val="22"/>
          <w:szCs w:val="22"/>
          <w:lang w:eastAsia="en-US"/>
        </w:rPr>
        <w:t>D.Lgs.</w:t>
      </w:r>
      <w:proofErr w:type="spellEnd"/>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81/2008;</w:t>
      </w:r>
    </w:p>
    <w:p w14:paraId="0FD6B221" w14:textId="72B7E0B2"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 elenco dei lavoratori risultanti da libro unico del lavoro con l’indicazione delle qualifiche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appartenenza e relativa idoneità sanitaria prevista dal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L’elenco deve essere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corredato da dichiarazione del datore di lavoro che attesti di aver già consegnato al lavoratore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informazioni sul rapporto di lavoro. Ogni variazione dovrà esser tempestivamente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comunicata;</w:t>
      </w:r>
    </w:p>
    <w:p w14:paraId="4DF5DA6B" w14:textId="709642B8"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h. copia del libro unico del lavoro dal quale emergano i dati essenziali e necessari a valutare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l’effettiva posizione assicurativa delle maestranze di cui all’elenco richiesto;</w:t>
      </w:r>
    </w:p>
    <w:p w14:paraId="6515DE8B" w14:textId="6B209244"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 copia documentazione che attesti che il datore di lavoro ha assolto all’obbligo di comunicare al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Centro per l’impiego competente la instaurazione di un nuovo rapporto di lavoro secondo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quanto previsto dal Decreto Interministeriale 30/10/2007. La comunicazione deve essere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assolta almeno il giorno prima della assunzione.</w:t>
      </w:r>
    </w:p>
    <w:p w14:paraId="13077A40" w14:textId="77777777"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Detti adempimenti devono essere assolti:</w:t>
      </w:r>
    </w:p>
    <w:p w14:paraId="20E9B77A" w14:textId="77777777"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dalla singola impresa aggiudicataria;</w:t>
      </w:r>
    </w:p>
    <w:p w14:paraId="7BE8739E" w14:textId="79F83584"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da tutte le imprese raggruppate, per quanto di pertinenza di ciascuna di esse, per il tramite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dell’impresa mandataria, qualora l’Appaltatore sia un raggruppamento temporaneo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imprese;</w:t>
      </w:r>
    </w:p>
    <w:p w14:paraId="1BC4D2BF" w14:textId="177C8ECA"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dal consorzio di cooperative o di imprese artigiane, oppure dal consorzio stabile, qualora il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consorzio intenda eseguire i lavori direttamente con la propria organizzazione consortile;</w:t>
      </w:r>
    </w:p>
    <w:p w14:paraId="4A90E05A" w14:textId="220D7F33"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dalla consorziata del consorzio di cooperative o di imprese artigiane, oppure del consorzio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stabile, che il consorzio ha indicato per l’esecuzione dei lavori, qualora il consorzio sia privo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personale deputato alla esecuzione dei lavori;</w:t>
      </w:r>
    </w:p>
    <w:p w14:paraId="54635728" w14:textId="4E1CB7D9"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qualora siano state individuate più imprese consorziate esecutrici dei lavori, gli adempimenti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devono essere assolti da tutte le imprese consorziate indicate, per quanto di pertinenza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ciascuna di esse, per il tramite di una di esse appositamente individuata in sede di gara 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comunque preventivamente comunicata al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sempre che questo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abbia espressamente accettato tale individuazione;</w:t>
      </w:r>
    </w:p>
    <w:p w14:paraId="02138967" w14:textId="77777777"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dai lavoratori autonomi che prestano la loro opera in cantiere.</w:t>
      </w:r>
    </w:p>
    <w:p w14:paraId="67A1E712" w14:textId="12CD4D3A"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L’Appaltatore deve assolvere gli adempimenti di cui sopra anche nel corso dei lavori, ogni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qualvolta nel cantiere operi legittimamente un’impresa esecutrice o un lavoratore autonomo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previsti inizialmente.</w:t>
      </w:r>
    </w:p>
    <w:p w14:paraId="7F8B5AE1" w14:textId="109A6A95"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L’obbligo di trasmissione si considera adempiuto anche tenendo conto dei documenti contenuti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 Piano Operativo di sicurezza.</w:t>
      </w:r>
    </w:p>
    <w:p w14:paraId="0FFD5FC1" w14:textId="102AAF2D" w:rsidR="009816E8" w:rsidRDefault="009816E8" w:rsidP="00A62996">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Lo stesso obbligo fa carico all'Appaltatore, per quanto concerne la trasmissione della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di cui sopra da parte delle proprie imprese subappaltatrici, cosa che dovrà</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avvenire prima dell'effettivo inizio dei lavori.</w:t>
      </w:r>
    </w:p>
    <w:p w14:paraId="2CFF7035" w14:textId="1E5104E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L’Appaltatore, al momento della consegna dei lavori, deve acquisire dal CSP, la dichiarazione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esenzione del sito dalle operazioni di bonifica bellica o, in alternativa, l’attestazione di liberatoria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rilasciata dalla competente autorità militare dell’avvenuta conclusione delle operazioni di bonifica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bellica del sito interessato, ai sensi del decreto luogotenenziale 12 aprile 1946, n. 320, del decreto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legislativo del Capo provvisorio dello Stato 1 novembre 1947, n. 1768 e del Regolamento approvato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d.P.R. 5 dicembre 1983, n. 939. L’eventuale verificarsi di rinvenimenti di ordigni bellici nel corso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comporta la sospensione immediata degli stessi con la tempestiva di integrazione del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piano di sicurezza e coordinamento e dei piani operativi di sicurezza, e l’avvio delle operazioni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bonifica ai sensi dell’articolo 91, co. 2-bis,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5305A947" w14:textId="0BA5669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L’Appaltatore, al momento della consegna dei lavori, deve acquisire dalla DL, ove presente, 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relazione archeologica definitiva della competente Soprintendenza archeologica, ai sensi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25 del Codice dei Contratti, con la quale è accertata l’insussistenza dell’interesse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archeologico o, in alternativa, sono imposte le prescrizioni necessarie ad assicurare la conoscenza,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conservazione e la protezione dei rinvenimenti archeologicamente rilevanti, salve le misure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tutela eventualmente da adottare relativamente a singoli rinvenimenti o al loro contesto.</w:t>
      </w:r>
    </w:p>
    <w:p w14:paraId="5191CE6C" w14:textId="3B37C61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Qualora la consegna avvenga in ritardo per causa imputabile al</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l’Appaltatore può chiedere di recedere dal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Nel caso di accoglimento dell’istanza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recesso l’Appaltatore ha diritto al rimborso delle spese contrattuali effettivamente sostenute 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documentate, ma in misura non superiore ai limiti indicati all'articolo 5, commi 12 e 13 del D.M.</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49/2018, calcolati sull’importo dei lavori del singolo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Ove l’istanza di recesso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non sia accolta e si proceda tardivamente alla consegna, lo stesso ha diritto ad un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indennizzo (previa riserva formulata sul verbale di consegna) per i maggiori oneri dipendenti dal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ritardo, le cui modalità di calcolo sono stabilite sempre al medesimo articolo, comma 14 del D.M.</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49/2018.</w:t>
      </w:r>
    </w:p>
    <w:p w14:paraId="27C49F17" w14:textId="3149AF7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È facoltà del</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di non accogliere l'istanza di recesso dell’Appaltatore nei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seguenti casi:</w:t>
      </w:r>
    </w:p>
    <w:p w14:paraId="5ECC85AE" w14:textId="65D8CA8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quando il recesso comporti ritardi non compatibili con gli impegni assunti dall'</w:t>
      </w:r>
      <w:r w:rsidR="00B97B7F">
        <w:rPr>
          <w:rFonts w:ascii="Calibri" w:eastAsiaTheme="minorHAnsi" w:hAnsi="Calibri" w:cs="Calibri"/>
          <w:color w:val="000000"/>
          <w:sz w:val="22"/>
          <w:szCs w:val="22"/>
          <w:lang w:eastAsia="en-US"/>
        </w:rPr>
        <w:t>Ente (Soggetto Attuatore Esterno)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caso di contributo di altri Enti;</w:t>
      </w:r>
    </w:p>
    <w:p w14:paraId="692BB31D" w14:textId="5F5B3B4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quando il recesso comporti ritardi che possano arrecare danno economico all'Amministrazione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creare pericolo per la pubblica incolumità.</w:t>
      </w:r>
    </w:p>
    <w:p w14:paraId="58B6A0BB" w14:textId="61DEE78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13. Qualora, iniziata la consegna, questa sia sospesa </w:t>
      </w:r>
      <w:r w:rsidR="00B97B7F">
        <w:rPr>
          <w:rFonts w:ascii="Calibri" w:eastAsiaTheme="minorHAnsi" w:hAnsi="Calibri" w:cs="Calibri"/>
          <w:color w:val="000000"/>
          <w:sz w:val="22"/>
          <w:szCs w:val="22"/>
          <w:lang w:eastAsia="en-US"/>
        </w:rPr>
        <w:t xml:space="preserve">dall'Ente (Soggetto Attuatore Esterno) </w:t>
      </w:r>
      <w:r w:rsidR="00FF325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ragioni non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forza maggiore, la sospensione non può durare oltre sessanta giorni. Trascorso inutilmente tale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termine, si applicano le disposizioni di cui ai commi 9 e 10 del presente articolo.</w:t>
      </w:r>
    </w:p>
    <w:p w14:paraId="23DAFA7B" w14:textId="7974EDF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È facoltà del</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procedere in via d’urgenza alla consegna dei lavori, anche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nelle more della stipulazione formale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o dell’Accordo Quadro, ai sensi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32, co. 8, del Codice dei Contratti e di quanto previsto dall’articolo 8, co. 1, lett. a), del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n. 76/2020; il DL provvede in via d’urgenza su autorizzazione del RUP e indica espressamente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sul verbale le motivazioni che giustificano l’immediato avvio dei lavori, nonché le lavorazioni da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iniziare immediatamente.</w:t>
      </w:r>
    </w:p>
    <w:p w14:paraId="4BCE9D96" w14:textId="3290FBD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 Le disposizioni sulla consegna, anche in via d’urgenza, si applicano anche alle singole consegne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frazionate, in presenza di temporanea indisponibilità di aree ed immobili; in tal caso si provvede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ogni volta alla compilazione di un verbale di consegna provvisorio e l’ultimo di questi costituisce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verbale di consegna definitivo anche ai fini del computo dei termini per l’esecuzione, se non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diversamente determinati.</w:t>
      </w:r>
    </w:p>
    <w:p w14:paraId="61CBB23E" w14:textId="00BA66E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 Nel caso sia intervenuta la consegna dei lavori in via di urgenza, l’Appaltatore avrà diritto al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rimborso delle spese sostenute per l’esecuzione dei lavori ordinati dal DL, ivi comprese quelle per</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opere provvisionali. Nei casi di consegna d’urgenza, il verbale indicherà le lavorazioni 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deve immediatamente eseguire, comprese le opere provvisionali.</w:t>
      </w:r>
    </w:p>
    <w:p w14:paraId="781998C9" w14:textId="314838E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 Tutte le prestazioni svolte dovranno, altresì, garantire il rispetto e la conformità ai principi e agli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specifici del PNRR relativamente al principio DNSH, per il quale si rimanda agli obblighi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puntualmente descritti dal Sub-Allegato 1 alle presenti Condizioni Generali, </w:t>
      </w:r>
      <w:proofErr w:type="spellStart"/>
      <w:r>
        <w:rPr>
          <w:rFonts w:ascii="Calibri" w:eastAsiaTheme="minorHAnsi" w:hAnsi="Calibri" w:cs="Calibri"/>
          <w:color w:val="000000"/>
          <w:sz w:val="22"/>
          <w:szCs w:val="22"/>
          <w:lang w:eastAsia="en-US"/>
        </w:rPr>
        <w:t>nonchè</w:t>
      </w:r>
      <w:proofErr w:type="spellEnd"/>
      <w:r>
        <w:rPr>
          <w:rFonts w:ascii="Calibri" w:eastAsiaTheme="minorHAnsi" w:hAnsi="Calibri" w:cs="Calibri"/>
          <w:color w:val="000000"/>
          <w:sz w:val="22"/>
          <w:szCs w:val="22"/>
          <w:lang w:eastAsia="en-US"/>
        </w:rPr>
        <w:t>, ove applicabili,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ai principi trasversali, quali, tra l’altro, il principio del contributo all’obiettivo climatico e digitale (cd.</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Tagging), della parità di genere (Gender Equality), della protezione e valorizzazione dei giovani e del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superamento dei divari territoriali.</w:t>
      </w:r>
    </w:p>
    <w:p w14:paraId="7FB43951" w14:textId="0F70BBDA" w:rsidR="00533508" w:rsidRPr="00FF3253"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 Per tutte le fasi dell’esecuzione dei lavori, l’Appaltatore dovrà recepire le indicazioni specifiche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finalizzate al rispetto del principio del DNSH e al controllo e all’attuazione dello stesso nella fase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realizzativa, prevedendo, tra le altre cose, una descrizione dettagliata sull’adempimento delle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imposte dal rispetto del principio negli Stati di Avanzamento dei Lavori (di seguito “</w:t>
      </w:r>
      <w:r>
        <w:rPr>
          <w:rFonts w:ascii="Calibri-BoldItalic" w:eastAsiaTheme="minorHAnsi" w:hAnsi="Calibri-BoldItalic" w:cs="Calibri-BoldItalic"/>
          <w:b/>
          <w:bCs/>
          <w:i/>
          <w:iCs/>
          <w:color w:val="000000"/>
          <w:sz w:val="22"/>
          <w:szCs w:val="22"/>
          <w:lang w:eastAsia="en-US"/>
        </w:rPr>
        <w:t>SAL</w:t>
      </w:r>
      <w:r>
        <w:rPr>
          <w:rFonts w:ascii="Calibri" w:eastAsiaTheme="minorHAnsi" w:hAnsi="Calibri" w:cs="Calibri"/>
          <w:color w:val="000000"/>
          <w:sz w:val="22"/>
          <w:szCs w:val="22"/>
          <w:lang w:eastAsia="en-US"/>
        </w:rPr>
        <w:t>”).</w:t>
      </w:r>
    </w:p>
    <w:p w14:paraId="01BE59FC" w14:textId="15DA459F" w:rsidR="009816E8" w:rsidRPr="00D13D8E" w:rsidRDefault="009816E8" w:rsidP="00D13D8E">
      <w:pPr>
        <w:pStyle w:val="Titolo1"/>
        <w:numPr>
          <w:ilvl w:val="0"/>
          <w:numId w:val="45"/>
        </w:numPr>
        <w:rPr>
          <w:rFonts w:asciiTheme="minorHAnsi" w:eastAsia="Verdana" w:hAnsiTheme="minorHAnsi" w:cstheme="minorHAnsi"/>
          <w:color w:val="auto"/>
        </w:rPr>
      </w:pPr>
      <w:bookmarkStart w:id="30" w:name="_Toc109316364"/>
      <w:bookmarkStart w:id="31" w:name="_Toc129056922"/>
      <w:r w:rsidRPr="00D13D8E">
        <w:rPr>
          <w:rFonts w:asciiTheme="minorHAnsi" w:eastAsia="Verdana" w:hAnsiTheme="minorHAnsi" w:cstheme="minorHAnsi"/>
          <w:color w:val="auto"/>
        </w:rPr>
        <w:t xml:space="preserve">DURATA DEL </w:t>
      </w:r>
      <w:bookmarkEnd w:id="30"/>
      <w:r w:rsidR="00600419">
        <w:rPr>
          <w:rFonts w:asciiTheme="minorHAnsi" w:eastAsia="Verdana" w:hAnsiTheme="minorHAnsi" w:cstheme="minorHAnsi"/>
          <w:color w:val="auto"/>
        </w:rPr>
        <w:t>CONTRATTO APPLICATIVO</w:t>
      </w:r>
      <w:bookmarkEnd w:id="31"/>
    </w:p>
    <w:p w14:paraId="120D6BA6" w14:textId="396B5F9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L’Appaltatore è tenuto ad eseguire le prestazioni che </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richiederà fino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alla data di scadenza dell’Accordo Quadro. Le prestazioni richieste tramite </w:t>
      </w:r>
      <w:proofErr w:type="spellStart"/>
      <w:r w:rsidR="0021016B">
        <w:rPr>
          <w:rFonts w:ascii="Calibri" w:eastAsiaTheme="minorHAnsi" w:hAnsi="Calibri" w:cs="Calibri"/>
          <w:color w:val="000000"/>
          <w:sz w:val="22"/>
          <w:szCs w:val="22"/>
          <w:lang w:eastAsia="en-US"/>
        </w:rPr>
        <w:t>RdO</w:t>
      </w:r>
      <w:proofErr w:type="spellEnd"/>
      <w:r w:rsidR="0021016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emessi prima della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scadenza dell’Accordo Quadro dovranno essere ultimate anche se sia già decorso il termine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scadenza del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Accordo Quadro.</w:t>
      </w:r>
    </w:p>
    <w:p w14:paraId="68CB111A" w14:textId="642A5B8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I Contratti </w:t>
      </w:r>
      <w:r w:rsidR="0021016B">
        <w:rPr>
          <w:rFonts w:ascii="Calibri" w:eastAsiaTheme="minorHAnsi" w:hAnsi="Calibri" w:cs="Calibri"/>
          <w:color w:val="000000"/>
          <w:sz w:val="22"/>
          <w:szCs w:val="22"/>
          <w:lang w:eastAsia="en-US"/>
        </w:rPr>
        <w:t xml:space="preserve">Applicativi </w:t>
      </w:r>
      <w:r>
        <w:rPr>
          <w:rFonts w:ascii="Calibri" w:eastAsiaTheme="minorHAnsi" w:hAnsi="Calibri" w:cs="Calibri"/>
          <w:color w:val="000000"/>
          <w:sz w:val="22"/>
          <w:szCs w:val="22"/>
          <w:lang w:eastAsia="en-US"/>
        </w:rPr>
        <w:t>conservano efficacia sino al completamento delle attività oggetto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affidamento, anche se la loro durata dovesse superare il termine di validità dell’Accordo Quadro 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che, in questo caso, l’Appaltatore possa chiedere indennizzi, risarcimenti o compensi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qualsiasi natura.</w:t>
      </w:r>
    </w:p>
    <w:p w14:paraId="694B1FE5" w14:textId="1FF9B48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3. Resta ferma in ogni caso la scadenza per l’esecuzione e il collaudo degli Interventi fissata entro 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termini indicati per il conseguimento del target relativo allo specifico Investimento, fermo restando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l’ulteriore scadenza che fosse stabilita per l’esecuzione del PNRR dalle Autorità competenti.</w:t>
      </w:r>
    </w:p>
    <w:p w14:paraId="2D59E76F" w14:textId="72E34859" w:rsidR="00533508" w:rsidRPr="00FF3253"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Nello svolgimento delle prestazioni oggetto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l’Appaltatore è tenuto 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garantire, per quanto di propria competenza, il rispetto del programma temporale presentato dal</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con riferimento alle tempistiche recate dal PNRR e dai successivi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decreti attuativi, emanati ed </w:t>
      </w:r>
      <w:proofErr w:type="spellStart"/>
      <w:r>
        <w:rPr>
          <w:rFonts w:ascii="Calibri" w:eastAsiaTheme="minorHAnsi" w:hAnsi="Calibri" w:cs="Calibri"/>
          <w:color w:val="000000"/>
          <w:sz w:val="22"/>
          <w:szCs w:val="22"/>
          <w:lang w:eastAsia="en-US"/>
        </w:rPr>
        <w:t>emanandi</w:t>
      </w:r>
      <w:proofErr w:type="spellEnd"/>
      <w:r>
        <w:rPr>
          <w:rFonts w:ascii="Calibri" w:eastAsiaTheme="minorHAnsi" w:hAnsi="Calibri" w:cs="Calibri"/>
          <w:color w:val="000000"/>
          <w:sz w:val="22"/>
          <w:szCs w:val="22"/>
          <w:lang w:eastAsia="en-US"/>
        </w:rPr>
        <w:t>.</w:t>
      </w:r>
    </w:p>
    <w:p w14:paraId="79E23F95" w14:textId="09B1CCF7" w:rsidR="009816E8" w:rsidRPr="00D13D8E" w:rsidRDefault="009816E8" w:rsidP="00D13D8E">
      <w:pPr>
        <w:pStyle w:val="Titolo1"/>
        <w:numPr>
          <w:ilvl w:val="0"/>
          <w:numId w:val="45"/>
        </w:numPr>
        <w:rPr>
          <w:rFonts w:asciiTheme="minorHAnsi" w:eastAsia="Verdana" w:hAnsiTheme="minorHAnsi" w:cstheme="minorHAnsi"/>
          <w:color w:val="auto"/>
        </w:rPr>
      </w:pPr>
      <w:bookmarkStart w:id="32" w:name="_Toc109316365"/>
      <w:bookmarkStart w:id="33" w:name="_Toc129056923"/>
      <w:r w:rsidRPr="00D13D8E">
        <w:rPr>
          <w:rFonts w:asciiTheme="minorHAnsi" w:eastAsia="Verdana" w:hAnsiTheme="minorHAnsi" w:cstheme="minorHAnsi"/>
          <w:color w:val="auto"/>
        </w:rPr>
        <w:t>TERMINI PER L’ESECUZIONE DEI LAVORI</w:t>
      </w:r>
      <w:bookmarkEnd w:id="32"/>
      <w:bookmarkEnd w:id="33"/>
    </w:p>
    <w:p w14:paraId="0B8B9A17" w14:textId="0E96E660"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Il tempo utile per ultimare tutti i lavori decorre dalla data del verbale di consegna degli stessi ed è</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stabilito nei documenti dei singoli Contratti </w:t>
      </w:r>
      <w:r w:rsidR="0021016B">
        <w:rPr>
          <w:rFonts w:ascii="Calibri" w:eastAsiaTheme="minorHAnsi" w:hAnsi="Calibri" w:cs="Calibri"/>
          <w:color w:val="000000"/>
          <w:sz w:val="22"/>
          <w:szCs w:val="22"/>
          <w:lang w:eastAsia="en-US"/>
        </w:rPr>
        <w:t>Applicativi</w:t>
      </w:r>
      <w:r>
        <w:rPr>
          <w:rFonts w:ascii="Calibri" w:eastAsiaTheme="minorHAnsi" w:hAnsi="Calibri" w:cs="Calibri"/>
          <w:color w:val="000000"/>
          <w:sz w:val="22"/>
          <w:szCs w:val="22"/>
          <w:lang w:eastAsia="en-US"/>
        </w:rPr>
        <w:t>. In detto tempo è compreso quello necessario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all’ottenimento di ogni concessione, permesso od autorizzazione necessari per l’esecuzione dei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w:t>
      </w:r>
    </w:p>
    <w:p w14:paraId="3D563ABC" w14:textId="4E10A3AD"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Nel calcolo del tempo di cui al comma 1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tiene conto delle ferie contrattuali,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ordinarie difficoltà e degli ordinari impedimenti in relazione agli andamenti stagionali e alle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relative condizioni climatiche.</w:t>
      </w:r>
    </w:p>
    <w:p w14:paraId="52BEB9CF" w14:textId="6D65EF88"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si obbliga alla rigorosa ottemperanza al cronoprogramma dei lavori, previsto nei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singoli Contratti Specifici, che potrà fissare scadenze inderogabili per l’approntamento delle opere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necessarie all’inizio di forniture e lavori da effettuarsi da altre ditte per conto del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AF4F87">
        <w:rPr>
          <w:rFonts w:ascii="Calibri" w:eastAsiaTheme="minorHAnsi" w:hAnsi="Calibri" w:cs="Calibri"/>
          <w:color w:val="000000"/>
          <w:sz w:val="22"/>
          <w:szCs w:val="22"/>
          <w:lang w:eastAsia="en-US"/>
        </w:rPr>
        <w:t xml:space="preserve"> </w:t>
      </w:r>
      <w:r w:rsidR="00461222">
        <w:rPr>
          <w:rFonts w:ascii="Calibri" w:eastAsiaTheme="minorHAnsi" w:hAnsi="Calibri" w:cs="Calibri"/>
          <w:color w:val="000000"/>
          <w:sz w:val="22"/>
          <w:szCs w:val="22"/>
          <w:lang w:eastAsia="en-US"/>
        </w:rPr>
        <w:t>o</w:t>
      </w:r>
      <w:r>
        <w:rPr>
          <w:rFonts w:ascii="Calibri" w:eastAsiaTheme="minorHAnsi" w:hAnsi="Calibri" w:cs="Calibri"/>
          <w:color w:val="000000"/>
          <w:sz w:val="22"/>
          <w:szCs w:val="22"/>
          <w:lang w:eastAsia="en-US"/>
        </w:rPr>
        <w:t>ppure necessarie all’utilizzazione, prima della fine dei lavori e previa emissione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collaudo provvisorio, riferito alla sola parte funzionale delle opere.</w:t>
      </w:r>
    </w:p>
    <w:p w14:paraId="2B5910A5" w14:textId="064CBD7C"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L’Appaltatore dovrà altresì garantire il rispetto delle modalità di avanzamento dei lavori come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definite nel Programma Esecutivo. Nel caso di sospensione o di ritardo dei lavori per fatti imputabili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all’impresa, resta fermo lo sviluppo esecutivo risultante dal cronoprogramma allegato 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In caso di ritardo di oltre 30 giorni dell’avanzamento dei lavori rispetto al programma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esecutivo, accertato da parte del DL, si avvia la procedura prevista dall’articolo 108 del Codice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w:t>
      </w:r>
    </w:p>
    <w:p w14:paraId="329321F4" w14:textId="1ACB3ED3"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L’Appaltatore dovrà dare ultimate tutte le opere appaltate entro il termine dei giorni definiti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a seconda del singolo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e consecutivi dalla data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verbale di consegna dei lavori.</w:t>
      </w:r>
    </w:p>
    <w:p w14:paraId="43E8C87E" w14:textId="734B2769"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A termine dei lavori l’Appaltatore dovrà comunicare, per iscritto a mezzo PEC alla DL, l’ultimazione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non appena avvenuta. L’Appaltatore è tenuto, inoltre, a fornire tutto il materiale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informativo a documentazione dell’esecuzione dell’intervento con descrizione particolareggiata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eseguiti nonché le relative certificazioni di conformità. Tale materiale potrà anche essere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utilizzato a scopi divulgativi da</w:t>
      </w:r>
      <w:r w:rsidR="00461222">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l</w:t>
      </w:r>
      <w:r w:rsidR="00461222">
        <w:rPr>
          <w:rFonts w:ascii="Calibri" w:eastAsiaTheme="minorHAnsi" w:hAnsi="Calibri" w:cs="Calibri"/>
          <w:color w:val="000000"/>
          <w:sz w:val="22"/>
          <w:szCs w:val="22"/>
          <w:lang w:eastAsia="en-US"/>
        </w:rPr>
        <w:t>’</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397FD157" w14:textId="2533DB5C"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Per ogni </w:t>
      </w:r>
      <w:r w:rsidR="00461222">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relativo all’esecuzione dei lavori, dalla data di ultimazione degli stessi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decorreranno i termini per la redazione dello stato finale e per la redazione del certificato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collaudo provvisorio.</w:t>
      </w:r>
    </w:p>
    <w:p w14:paraId="2661AB33" w14:textId="77777777" w:rsidR="00533508" w:rsidRDefault="00533508" w:rsidP="009816E8">
      <w:pPr>
        <w:suppressAutoHyphens w:val="0"/>
        <w:autoSpaceDE w:val="0"/>
        <w:autoSpaceDN w:val="0"/>
        <w:adjustRightInd w:val="0"/>
        <w:rPr>
          <w:rFonts w:ascii="Calibri" w:eastAsiaTheme="minorHAnsi" w:hAnsi="Calibri" w:cs="Calibri"/>
          <w:color w:val="000000"/>
          <w:sz w:val="22"/>
          <w:szCs w:val="22"/>
          <w:lang w:eastAsia="en-US"/>
        </w:rPr>
      </w:pPr>
    </w:p>
    <w:p w14:paraId="778EB88A" w14:textId="7252609D" w:rsidR="009816E8" w:rsidRPr="00D13D8E" w:rsidRDefault="009816E8" w:rsidP="00D13D8E">
      <w:pPr>
        <w:pStyle w:val="Titolo1"/>
        <w:numPr>
          <w:ilvl w:val="0"/>
          <w:numId w:val="45"/>
        </w:numPr>
        <w:rPr>
          <w:rFonts w:asciiTheme="minorHAnsi" w:eastAsia="Verdana" w:hAnsiTheme="minorHAnsi" w:cstheme="minorHAnsi"/>
          <w:color w:val="auto"/>
        </w:rPr>
      </w:pPr>
      <w:bookmarkStart w:id="34" w:name="_Toc109316366"/>
      <w:bookmarkStart w:id="35" w:name="_Toc129056924"/>
      <w:r w:rsidRPr="00D13D8E">
        <w:rPr>
          <w:rFonts w:asciiTheme="minorHAnsi" w:eastAsia="Verdana" w:hAnsiTheme="minorHAnsi" w:cstheme="minorHAnsi"/>
          <w:color w:val="auto"/>
        </w:rPr>
        <w:t>PROGRAMMA DI ESECUZIONE DEI LAVORI</w:t>
      </w:r>
      <w:bookmarkEnd w:id="34"/>
      <w:bookmarkEnd w:id="35"/>
    </w:p>
    <w:p w14:paraId="48B14D04" w14:textId="517327C5"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Il cronoprogramma, allegato 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dispone convenzionalmente i lavori ed il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relativo importo globale da eseguire per ogni anno decorrente dalla data di consegna lavori. Il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cronoprogramma deve intendersi decorrente dalla data di effettiva consegna dei lavori.</w:t>
      </w:r>
    </w:p>
    <w:p w14:paraId="33FC337F" w14:textId="3D069F07"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w:t>
      </w:r>
      <w:r w:rsidR="009F2F22">
        <w:rPr>
          <w:rFonts w:ascii="Calibri" w:eastAsiaTheme="minorHAnsi" w:hAnsi="Calibri" w:cs="Calibri"/>
          <w:color w:val="000000"/>
          <w:sz w:val="22"/>
          <w:szCs w:val="22"/>
          <w:lang w:eastAsia="en-US"/>
        </w:rPr>
        <w:t>P</w:t>
      </w:r>
      <w:r>
        <w:rPr>
          <w:rFonts w:ascii="Calibri" w:eastAsiaTheme="minorHAnsi" w:hAnsi="Calibri" w:cs="Calibri"/>
          <w:color w:val="000000"/>
          <w:sz w:val="22"/>
          <w:szCs w:val="22"/>
          <w:lang w:eastAsia="en-US"/>
        </w:rPr>
        <w:t>rima dell’inizio dei lavori,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predispone e consegna alla DL, al CSE e al RUP un proprio programma esecutivo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di cui all’articolo 43, co. 10, del Regolamento e all’articolo 1, lettera f) del D.M. 49/2018,</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redatto nel rispetto del cronoprogramma e del Piano di Sicurezza e Coordinamento, elaborato in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relazione alle proprie tecnologie, alle proprie scelte imprenditoriali e alla propria organizzazione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lavorativa.</w:t>
      </w:r>
    </w:p>
    <w:p w14:paraId="221B66B2" w14:textId="09E71C75"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Il programma deve riportare per ogni lavorazione, le previsioni circa il periodo di esecuzione nonché</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l’ammontare presunto, parziale e progressivo, dell’avanzamento dei lavori alle date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contrattualmente stabilite per la liquidazione dei certificati di pagamento deve essere coerente con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tempi contrattuali di ultimazione e deve essere approvato dalla DL, mediante apposizione di un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visto, entro cinque giorni dal ricevimento. Trascorso il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termine senza che la DL si sia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pronunciata il programma esecutivo dei lavori si intende accettato, fatte salve palesi illogicità 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indicazioni erronee incompatibili con il rispetto dei termini di ultimazione.</w:t>
      </w:r>
    </w:p>
    <w:p w14:paraId="12A92AB7" w14:textId="302EB286"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w:t>
      </w:r>
      <w:r w:rsidR="00461222">
        <w:rPr>
          <w:rFonts w:ascii="Calibri" w:eastAsiaTheme="minorHAnsi" w:hAnsi="Calibri" w:cs="Calibri"/>
          <w:color w:val="000000"/>
          <w:sz w:val="22"/>
          <w:szCs w:val="22"/>
          <w:lang w:eastAsia="en-US"/>
        </w:rPr>
        <w:t>L’Ente</w:t>
      </w:r>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può chiedere all’Appaltatore di apportare modifiche al programma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e di dettaglio; in tal caso il termine per la consegna dei lavori rimane sospeso dalla data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richiesta medesima.</w:t>
      </w:r>
    </w:p>
    <w:p w14:paraId="65F3DC81" w14:textId="04441817"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Il programma dell’Appaltatore è redatto anche ai fini del coordinamento in fase di esecuzione 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deve essere preventivamente approvato sia dal DL che dal CSE, quest’ultimo ai fini di verificarne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compatibilità con le misure previste nel Piano di Sicurezza e coordinamento, come eventualmente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integrato ai sensi dell’articolo 100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con particolare riferimento alle prescrizioni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relative al rischio di interferenza tra fasi lavorative. Trascorso il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termine senza che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direzione lavori si sia pronunciata, il programma esecutivo dei lavori si intende accettato.</w:t>
      </w:r>
    </w:p>
    <w:p w14:paraId="496BEF25" w14:textId="6A5F4B2A"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programma esecutivo e di dettaglio dovrà essere aggiornato in base all’effettivo andamento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e/o modificato su richiesta del DL e/o del CSE, in base alle esigenze del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461222">
        <w:rPr>
          <w:rFonts w:ascii="Calibri" w:eastAsiaTheme="minorHAnsi" w:hAnsi="Calibri" w:cs="Calibri"/>
          <w:color w:val="000000"/>
          <w:sz w:val="22"/>
          <w:szCs w:val="22"/>
          <w:lang w:eastAsia="en-US"/>
        </w:rPr>
        <w:t>.</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tali variazioni l’Appaltatore non potrà vantare alcun titolo per richieste di risarcimenti.</w:t>
      </w:r>
    </w:p>
    <w:p w14:paraId="7EF30CF0" w14:textId="6DAFE9E3"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 DL si riserva la facoltà di modificare il programma dei lavori esecutivo e di dettaglio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in qualsiasi momento per proprie insindacabili necessità, senza che l’Appaltatore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possa pretendere compensi di sorta o avanzare richieste di qualunque genere.</w:t>
      </w:r>
    </w:p>
    <w:p w14:paraId="54FE7ABC" w14:textId="00C33F24"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Il programma esecutivo dei lavori dell’Appaltatore può essere modificato o integrato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proofErr w:type="gramStart"/>
      <w:r w:rsidR="00461222">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roofErr w:type="gramEnd"/>
      <w:r>
        <w:rPr>
          <w:rFonts w:ascii="Calibri" w:eastAsiaTheme="minorHAnsi" w:hAnsi="Calibri" w:cs="Calibri"/>
          <w:color w:val="000000"/>
          <w:sz w:val="22"/>
          <w:szCs w:val="22"/>
          <w:lang w:eastAsia="en-US"/>
        </w:rPr>
        <w:t xml:space="preserve"> mediante ordine di servizio, ogni volta che sia necessario alla miglior esecuzione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e in particolare:</w:t>
      </w:r>
    </w:p>
    <w:p w14:paraId="34D0A4F4" w14:textId="075CB682"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per il coordinamento con le prestazioni o le forniture di imprese o altre ditte estranee 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w:t>
      </w:r>
    </w:p>
    <w:p w14:paraId="017FDB62" w14:textId="5E5F5BEA"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b. per l’intervento o il mancato intervento di società concessionarie di pubblici servizi le cui reti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siano coinvolte in qualunque modo con l’andamento dei lavori, purché non imputabile ad</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inadempimenti o ritardi del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w:t>
      </w:r>
    </w:p>
    <w:p w14:paraId="7F95CD94" w14:textId="185949A8"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per l’intervento o il coordinamento con autorità, enti o altri soggetti diversi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461222">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che abbiano giurisdizione, competenze o responsabilità di tutela sugli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immobili, sui siti e sulle aree comunque interessate dal cantiere; a tal fine non sono considerati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soggetti diversi le società o aziende controllate o partecipate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soggetti titolari di diritti reali sui beni in qualunque modo interessati dai lavori intendendosi, in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questi casi, ricondotta la fattispecie alla responsabilità gestionale del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6913F907" w14:textId="6703F0DF"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per la necessità o l’opportunità di eseguire prove sui campioni, prove di carico e di tenuta 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funzionamento degli impianti, nonché collaudi parziali o specifici;</w:t>
      </w:r>
    </w:p>
    <w:p w14:paraId="00FF79CF" w14:textId="51801DFC"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se è richiesto dal coordinatore per la sicurezza e la salute nel cantiere, in ottemperanza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all’articolo 92, co. 1, del D.lgs. n. 81/2008</w:t>
      </w:r>
      <w:proofErr w:type="gramStart"/>
      <w:r>
        <w:rPr>
          <w:rFonts w:ascii="Calibri" w:eastAsiaTheme="minorHAnsi" w:hAnsi="Calibri" w:cs="Calibri"/>
          <w:color w:val="000000"/>
          <w:sz w:val="22"/>
          <w:szCs w:val="22"/>
          <w:lang w:eastAsia="en-US"/>
        </w:rPr>
        <w:t>i..</w:t>
      </w:r>
      <w:proofErr w:type="gramEnd"/>
      <w:r>
        <w:rPr>
          <w:rFonts w:ascii="Calibri" w:eastAsiaTheme="minorHAnsi" w:hAnsi="Calibri" w:cs="Calibri"/>
          <w:color w:val="000000"/>
          <w:sz w:val="22"/>
          <w:szCs w:val="22"/>
          <w:lang w:eastAsia="en-US"/>
        </w:rPr>
        <w:t xml:space="preserve"> In ogni caso il programma esecutivo dei lavori deve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coerente con il piano di sicurezza e di coordinamento del cantiere, eventualmente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integrato ed aggiornato.</w:t>
      </w:r>
    </w:p>
    <w:p w14:paraId="17340523" w14:textId="70D736E0"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I lavori sono comunque eseguiti nel rispetto del cronoprogramma predisposto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tale cronoprogramma può essere modificato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al verificarsi delle condizioni di cui al precedente comma.</w:t>
      </w:r>
    </w:p>
    <w:p w14:paraId="4B5B7524" w14:textId="0D1ADDB2"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A fronte di ordine di servizio della DL, l’Appaltatore è tenuto all’esecuzione di tutti o parte dei lavori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più turni, anche notturni, festivi o in avverse condizioni meteorologiche, prendendo tutti gli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accorgimenti necessari per assicurare il buon esito dell’opera e l’esecuzione dei lavori in piena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sicurezza. In ogni caso l’Appaltatore, al di fuori di quanto riconosciuto dalla legislazione e dalla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normativa vigente, non ha diritto ad alcun compenso oltre il prezzo contrattuale.</w:t>
      </w:r>
    </w:p>
    <w:p w14:paraId="46386325" w14:textId="6A597B84"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Ai sensi dell’articolo 43, co. 4, del Regolamento, nel caso di opere e impianti di speciale complessità</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particolare rilevanza sotto il profilo tecnologico, l’Appaltatore è obbligato, prima dell’inizio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a redigere e consegnare alla DL, per l’approvazione, di un Piano di qualità di costruzione e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installazione, che deve prevedere, pianificare e programmare le condizioni, sequenze, modalità,</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strumentazioni, mezzi d’opera e fasi delle attività di controllo da svolgersi nella fase esecutiva. Il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piano deve altresì definire i criteri di valutazione dei fornitori e dei materiali ed i criteri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valutazione e risoluzione delle non conformità. (se del caso) Il Piano di qualità deve tener conto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soglie temporali intermedie e delle consegne frazionate.</w:t>
      </w:r>
    </w:p>
    <w:p w14:paraId="202A2751" w14:textId="77777777" w:rsidR="00533508" w:rsidRDefault="00533508" w:rsidP="00FF3253">
      <w:p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rPr>
      </w:pPr>
    </w:p>
    <w:p w14:paraId="7C405C6D" w14:textId="12A85250" w:rsidR="009816E8" w:rsidRPr="00D13D8E" w:rsidRDefault="009816E8" w:rsidP="00D13D8E">
      <w:pPr>
        <w:pStyle w:val="Titolo1"/>
        <w:numPr>
          <w:ilvl w:val="0"/>
          <w:numId w:val="45"/>
        </w:numPr>
        <w:rPr>
          <w:rFonts w:asciiTheme="minorHAnsi" w:eastAsia="Verdana" w:hAnsiTheme="minorHAnsi" w:cstheme="minorHAnsi"/>
          <w:color w:val="auto"/>
        </w:rPr>
      </w:pPr>
      <w:bookmarkStart w:id="36" w:name="_Toc109316367"/>
      <w:bookmarkStart w:id="37" w:name="_Toc129056925"/>
      <w:r w:rsidRPr="00D13D8E">
        <w:rPr>
          <w:rFonts w:asciiTheme="minorHAnsi" w:eastAsia="Verdana" w:hAnsiTheme="minorHAnsi" w:cstheme="minorHAnsi"/>
          <w:color w:val="auto"/>
        </w:rPr>
        <w:t>PROROGHE E DIFFERIMENTI</w:t>
      </w:r>
      <w:bookmarkEnd w:id="36"/>
      <w:bookmarkEnd w:id="37"/>
    </w:p>
    <w:p w14:paraId="3A72C97A" w14:textId="1E346036"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Se l’Appaltatore, per causa a lui non imputabile, non è in grado di ultimare le prestazioni nei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termini previsti dal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può chiedere la proroga con istanza motivata, da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presentarsi nei tempi richiesti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Sull’istanza decide il RUP, sentito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il DEC o il DL. La proroga del termine di 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non può superare 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trenta giorni.</w:t>
      </w:r>
    </w:p>
    <w:p w14:paraId="347F0C77" w14:textId="428330F2"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2. La richiesta è presentata al DEC o al DL, il quale la trasmette tempestivamente al RUP, corredata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proprio parere; se la richiesta è presentata direttamente al RUP questi acquisisce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tempestivamente il parere del DL o del DEC.</w:t>
      </w:r>
    </w:p>
    <w:p w14:paraId="4F6EE479" w14:textId="78608D93"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proroga è concessa o negata con provvedimento scritto del RUP entro quindici (15) giorni dal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ricevimento della richiesta; il RUP può prescindere dal parere del DL o del DEC se questi non si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esprime entro dieci (10) giorni e può discostarsi dallo stesso parere; nel provvedimento è riportato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parere del DL o del DEC se questo è difforme dalle conclusioni del RUP. È fatta salva la possibilità</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RUP di richiedere, in merito alla concessione della proroga, la formale espressione del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6932DE56" w14:textId="3057ADE8"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mancata determinazione del RUP entro i termini di cui al comma 3 costituisce rigetto della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w:t>
      </w:r>
    </w:p>
    <w:p w14:paraId="01461ACD" w14:textId="7C130322"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A titolo indicativo e non esaustivo sono considerate cause non imputabili all’Appaltatore: ritardi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causati o da impedimenti frapposti dal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in relazione a proprie esigenze 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conseguenti all’inadempimento, da parte del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delle obbligazioni per la stessa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derivanti dalle presenti Condizioni Generali o ritardi nell’esecuzione di altre prestazioni o opere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propedeutici o strumentali </w:t>
      </w:r>
      <w:r w:rsidR="00104ECA">
        <w:rPr>
          <w:rFonts w:ascii="Calibri" w:eastAsiaTheme="minorHAnsi" w:hAnsi="Calibri" w:cs="Calibri"/>
          <w:color w:val="000000"/>
          <w:sz w:val="22"/>
          <w:szCs w:val="22"/>
          <w:lang w:eastAsia="en-US"/>
        </w:rPr>
        <w:t xml:space="preserve">alle prestazioni </w:t>
      </w:r>
      <w:r>
        <w:rPr>
          <w:rFonts w:ascii="Calibri" w:eastAsiaTheme="minorHAnsi" w:hAnsi="Calibri" w:cs="Calibri"/>
          <w:color w:val="000000"/>
          <w:sz w:val="22"/>
          <w:szCs w:val="22"/>
          <w:lang w:eastAsia="en-US"/>
        </w:rPr>
        <w:t xml:space="preserve"> oggetto del presente contratto e formanti oggetto di altri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contratti in essere tra </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terzi.</w:t>
      </w:r>
    </w:p>
    <w:p w14:paraId="03F7BBBD" w14:textId="2345B6E0"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 richiesta di proroga può essere presentata anche se mancano meno di quindici (15) giorni alla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scadenza del termine, comunque prima di tale scadenza, se le cause che hanno determinato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si sono verificate posteriormente; in questo caso la richiesta deve essere motivata anche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relazione alla specifica circostanza del ritardo.</w:t>
      </w:r>
    </w:p>
    <w:p w14:paraId="6DEC5937" w14:textId="78590735"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Qualora nel corso dell’appalto si verificasse un evento che a giudizio dell’Appaltatore risultasse tale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 impedire oggettivamente il rispetto del termine di esecuzione, l’Appaltatore può presentare al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richiesta di proroga in forma scritta, entro sette (7) giorni dalla data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verificarsi dell’evento e fornire dal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entro i successivi sette (7) giorni,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tutti gli elementi in suo possesso a comprova dell’evento stesso. Detti adempimenti si intendono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prescritti per l’Appaltatore che non vi ottemperi, a pena di decadenza del diritto di avanzare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successivamente, in qualsiasi sede, pretese relative alla proroga del termine di esecuzione.</w:t>
      </w:r>
    </w:p>
    <w:p w14:paraId="4AE4B3A7" w14:textId="6B302742"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Nei casi di cui al comma 6 se la proroga è concessa formalmente dopo la scadenza del termine di</w:t>
      </w:r>
      <w:r w:rsidR="00FF325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essa ha effetto retroattivo a partire da tale ultimo termine.</w:t>
      </w:r>
    </w:p>
    <w:p w14:paraId="42CCEF3A" w14:textId="77777777" w:rsidR="009816E8" w:rsidRDefault="009816E8" w:rsidP="00FF3253">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 mancata determinazione del RUP entro i termini sopra indicati costituisce rigetto della richiesta.</w:t>
      </w:r>
    </w:p>
    <w:p w14:paraId="100897FF" w14:textId="77777777" w:rsidR="00533508" w:rsidRDefault="00533508" w:rsidP="00FF3253">
      <w:pPr>
        <w:suppressAutoHyphens w:val="0"/>
        <w:autoSpaceDE w:val="0"/>
        <w:autoSpaceDN w:val="0"/>
        <w:adjustRightInd w:val="0"/>
        <w:spacing w:line="276" w:lineRule="auto"/>
        <w:jc w:val="both"/>
        <w:rPr>
          <w:rFonts w:ascii="Calibri-Bold" w:eastAsiaTheme="minorHAnsi" w:hAnsi="Calibri-Bold" w:cs="Calibri-Bold"/>
          <w:b/>
          <w:bCs/>
          <w:color w:val="000000"/>
          <w:sz w:val="22"/>
          <w:szCs w:val="22"/>
          <w:lang w:eastAsia="en-US"/>
        </w:rPr>
      </w:pPr>
    </w:p>
    <w:p w14:paraId="4B024A94" w14:textId="3719A43A" w:rsidR="009816E8" w:rsidRPr="00D13D8E" w:rsidRDefault="009816E8" w:rsidP="00D13D8E">
      <w:pPr>
        <w:pStyle w:val="Titolo1"/>
        <w:numPr>
          <w:ilvl w:val="0"/>
          <w:numId w:val="45"/>
        </w:numPr>
        <w:rPr>
          <w:rFonts w:asciiTheme="minorHAnsi" w:eastAsia="Verdana" w:hAnsiTheme="minorHAnsi" w:cstheme="minorHAnsi"/>
          <w:color w:val="auto"/>
        </w:rPr>
      </w:pPr>
      <w:bookmarkStart w:id="38" w:name="_Toc109316368"/>
      <w:bookmarkStart w:id="39" w:name="_Toc129056926"/>
      <w:r w:rsidRPr="00D13D8E">
        <w:rPr>
          <w:rFonts w:asciiTheme="minorHAnsi" w:eastAsia="Verdana" w:hAnsiTheme="minorHAnsi" w:cstheme="minorHAnsi"/>
          <w:color w:val="auto"/>
        </w:rPr>
        <w:t>SOSPENSIONE DEI LAVORI</w:t>
      </w:r>
      <w:bookmarkEnd w:id="38"/>
      <w:bookmarkEnd w:id="39"/>
    </w:p>
    <w:p w14:paraId="2AC6C3A1" w14:textId="0A766E60"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In tutti i casi in cui ricorrano circostanze speciali che impediscono in via temporanea che i lavori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procedano utilmente a regola d’arte, e che non siano prevedibili al momento della stipulazione del</w:t>
      </w:r>
      <w:r w:rsidR="00AF4F87">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il DL può disporre la sospensione dell’esecuzione del contratto, compilando, se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possibile con l’intervento dell’Appaltatore o di un suo legale rappresentante, il verbale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sospensione, con l’indicazione delle ragioni </w:t>
      </w:r>
      <w:r>
        <w:rPr>
          <w:rFonts w:ascii="Calibri" w:eastAsiaTheme="minorHAnsi" w:hAnsi="Calibri" w:cs="Calibri"/>
          <w:color w:val="000000"/>
          <w:sz w:val="22"/>
          <w:szCs w:val="22"/>
          <w:lang w:eastAsia="en-US"/>
        </w:rPr>
        <w:lastRenderedPageBreak/>
        <w:t>che hanno determinato l’interruzione dei lavori,</w:t>
      </w:r>
      <w:r w:rsidR="00AF4F87">
        <w:rPr>
          <w:rFonts w:ascii="Calibri" w:eastAsiaTheme="minorHAnsi" w:hAnsi="Calibri" w:cs="Calibri"/>
          <w:color w:val="000000"/>
          <w:sz w:val="22"/>
          <w:szCs w:val="22"/>
          <w:lang w:eastAsia="en-US"/>
        </w:rPr>
        <w:t xml:space="preserve"> l</w:t>
      </w:r>
      <w:r>
        <w:rPr>
          <w:rFonts w:ascii="Calibri" w:eastAsiaTheme="minorHAnsi" w:hAnsi="Calibri" w:cs="Calibri"/>
          <w:color w:val="000000"/>
          <w:sz w:val="22"/>
          <w:szCs w:val="22"/>
          <w:lang w:eastAsia="en-US"/>
        </w:rPr>
        <w:t>’eventuale imputazione delle cause ad una delle parti o a terzi, se del caso anche con riferimento</w:t>
      </w:r>
      <w:r w:rsidR="00AF4F87">
        <w:rPr>
          <w:rFonts w:ascii="Calibri" w:eastAsiaTheme="minorHAnsi" w:hAnsi="Calibri" w:cs="Calibri"/>
          <w:color w:val="000000"/>
          <w:sz w:val="22"/>
          <w:szCs w:val="22"/>
          <w:lang w:eastAsia="en-US"/>
        </w:rPr>
        <w:t xml:space="preserve"> a</w:t>
      </w:r>
      <w:r>
        <w:rPr>
          <w:rFonts w:ascii="Calibri" w:eastAsiaTheme="minorHAnsi" w:hAnsi="Calibri" w:cs="Calibri"/>
          <w:color w:val="000000"/>
          <w:sz w:val="22"/>
          <w:szCs w:val="22"/>
          <w:lang w:eastAsia="en-US"/>
        </w:rPr>
        <w:t>lle risultanze del verbale di consegna o alle circostanze sopravvenute, nonché dello stato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avanzamento dei lavori, delle opere la cui esecuzione rimane interrotta, la consistenza della forza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lavoro e mezzi d’opera esistenti in cantiere al momento della sospensione e delle cautele adottate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affinché alla ripresa le stesse possano essere continuate ed ultimate senza eccessivi oneri, della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consistenza della forza lavoro e dei mezzi d’opera esistenti in cantiere al momento della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sospensione.</w:t>
      </w:r>
    </w:p>
    <w:p w14:paraId="6E0FEBE1" w14:textId="0531EFDF"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Costituiscono circostanze speciali le situazioni che determinano la necessità di procedere alla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redazione di una variante in corso d’opera nei casi previsti dall’articolo 106, co. 1, lett. b) e c), co. 2</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diverse da quelle di cui al comma 4 del Codice dei Contratti.</w:t>
      </w:r>
    </w:p>
    <w:p w14:paraId="627CF06D" w14:textId="471E0B77"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Le sospensioni disposte dal DL ai sensi del comma 1, per la parte rientrante nei giorni di andamento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sfavorevole nelle presenti Condizioni Generali non comportano lo slittamento del termine finale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w:t>
      </w:r>
    </w:p>
    <w:p w14:paraId="0C0C77BC" w14:textId="2E6395CF"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verbale di sospensione, controfirmato dall’Appaltatore, deve pervenire al RUP entro il quinto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giorno naturale successivo alla sua redazione e deve essere restituito controfirmato dallo stesso 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suo delegato; se il RUP non si pronuncia entro 10 (dieci) giorni dal ricevimento, il verbale si dà</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riconosciuto e accettato dal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Se l’Appaltatore non interviene alla</w:t>
      </w:r>
      <w:r w:rsidR="00AF4F87">
        <w:rPr>
          <w:rFonts w:ascii="Calibri" w:eastAsiaTheme="minorHAnsi" w:hAnsi="Calibri" w:cs="Calibri"/>
          <w:color w:val="000000"/>
          <w:sz w:val="22"/>
          <w:szCs w:val="22"/>
          <w:lang w:eastAsia="en-US"/>
        </w:rPr>
        <w:t xml:space="preserve"> </w:t>
      </w:r>
      <w:r w:rsidR="00E05165">
        <w:rPr>
          <w:rFonts w:ascii="Calibri" w:eastAsiaTheme="minorHAnsi" w:hAnsi="Calibri" w:cs="Calibri"/>
          <w:color w:val="000000"/>
          <w:sz w:val="22"/>
          <w:szCs w:val="22"/>
          <w:lang w:eastAsia="en-US"/>
        </w:rPr>
        <w:t>f</w:t>
      </w:r>
      <w:r>
        <w:rPr>
          <w:rFonts w:ascii="Calibri" w:eastAsiaTheme="minorHAnsi" w:hAnsi="Calibri" w:cs="Calibri"/>
          <w:color w:val="000000"/>
          <w:sz w:val="22"/>
          <w:szCs w:val="22"/>
          <w:lang w:eastAsia="en-US"/>
        </w:rPr>
        <w:t>irma del verbale di sospensione o rifiuta di sottoscriverlo, oppure appone sullo stesso delle riserve,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procede a norma degli articoli 107, co. 4, e 108, co. 3, del Codice dei Contratti, in quanto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compatibili, nonché dell’articolo 190 del Regolamento.</w:t>
      </w:r>
    </w:p>
    <w:p w14:paraId="6880DBC6" w14:textId="096E78A2"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In ogni caso la sospensione opera dalla data di redazione del verbale, accettato dal RUP o sul quale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 sia formata l’accettazione tacita; non possono essere riconosciute sospensioni e i relativi verbali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hanno alcuna efficacia, in assenza di adeguate motivazioni o nel caso in cui le motivazioni non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siano riconosciute adeguate da parte del RUP.</w:t>
      </w:r>
    </w:p>
    <w:p w14:paraId="744BF9E9" w14:textId="6301F76B"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Se il verbale di sospensione viene trasmesso al RUP dopo il quinto giorno dalla sua redazione oppure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reca una data di decorrenza della sospensione anteriore al quinto giorno precedente la data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trasmissione, il verbale avrà efficacia dal quinto giorno antecedente la sua presentazione.</w:t>
      </w:r>
    </w:p>
    <w:p w14:paraId="76EC71E6" w14:textId="74E6B330"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Non appena siano venute a cessare le cause della sospensione, il DL lo comunica al RUP affinché</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quest’ultimo disponga la ripresa dei lavori e indichi il nuovo termine contrattuale. Entro cinque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giorni dalla disposizione di ripresa dei lavori effettuata dal RUP, il DL procede alla redazione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verbale di ripresa dei lavori, che deve essere sottoscritto anche dall’Appaltatore e deve riportare il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nuovo termine contrattuale indicato dal RUP. Nel caso in cui l’Appaltatore ritenga cessate le cause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hanno determinato la sospensione temporanea dei lavori e il RUP non abbia disposto la ripresa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stessi, l’Appaltatore può diffidare il RUP a dare le opportune disposizioni al DL perché</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provveda alla ripresa; la diffida proposta ai fini sopra indicati, è condizione necessaria per poter</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iscrivere riserva all’atto della ripresa dei lavori, qualora l’Appaltatore intenda far valere l’illegittima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maggiore durata della sospensione.</w:t>
      </w:r>
    </w:p>
    <w:p w14:paraId="40D139F3" w14:textId="3F28461B"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6. Le contestazioni dell’Appaltatore in merito alle sospensioni dei lavori sono iscritte a pena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decadenza nei verbali di sospensione e di ripresa dei lavori, salvo che per le sospensioni inizialmente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legittime, per le quali è sufficiente l’iscrizione nel verbale di ripresa dei lavori.</w:t>
      </w:r>
    </w:p>
    <w:p w14:paraId="0AFDDDB0" w14:textId="6D3025CF"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L’Appaltatore non potrà di propria iniziativa, per nessun motivo, sospendere o interrompere i lavori.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L'eventuale sospensione delle suddette attività per decisione unilaterale dell'Appaltatore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costituisce grave inadempimento contrattuale e può comportare la risoluzione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ai sensi dell'articolo 1456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fermo restando che saranno a carico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tutti gli oneri e le conseguenze derivanti da tale risoluzione. La richiesta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sospensione dei lavori da parte dell’Appaltatore può essere legittimamente avanzata dal</w:t>
      </w:r>
      <w:r w:rsidR="00F35D9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qualora, durante l’esecuzione, sopraggiungano condizioni sfavorevoli rilevanti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oggettivamente ne impediscono la prosecuzione utilmente a regola d’arte.</w:t>
      </w:r>
    </w:p>
    <w:p w14:paraId="5BA86302" w14:textId="4C7D2A54"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Ai sensi dell’articolo 107, co. 2, del Codice dei Contratti, se la sospensione, o le sospensioni se più</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una, durano per un periodo di tempo superiore ad un quarto della durata complessiva prevista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l'esecuzione dei lavori stessi, o comunque superano 6 (sei) mesi complessivamente,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l'Appaltatore può richiedere lo scioglimento del contratto senza indennità; </w:t>
      </w:r>
      <w:r w:rsidR="00E05165">
        <w:rPr>
          <w:rFonts w:ascii="Calibri" w:eastAsiaTheme="minorHAnsi" w:hAnsi="Calibri" w:cs="Calibri"/>
          <w:color w:val="000000"/>
          <w:sz w:val="22"/>
          <w:szCs w:val="22"/>
          <w:lang w:eastAsia="en-US"/>
        </w:rPr>
        <w:t xml:space="preserve">l’Ente </w:t>
      </w:r>
      <w:r w:rsidR="00600419">
        <w:rPr>
          <w:rFonts w:ascii="Calibri" w:eastAsiaTheme="minorHAnsi" w:hAnsi="Calibri" w:cs="Calibri"/>
          <w:color w:val="000000"/>
          <w:sz w:val="22"/>
          <w:szCs w:val="22"/>
          <w:lang w:eastAsia="en-US"/>
        </w:rPr>
        <w:t>(Soggetto Attuatore Esterno)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può opporsi allo scioglimento del contratto ma, in tal caso, riconosce al medesimo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rifusione dei maggiori oneri derivanti dal prolungamento della sospensione oltre i termini suddetti,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iscrivendoli nella documentazione contabile. Nessun indennizzo è dovuto all'Appaltatore negli altri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casi.</w:t>
      </w:r>
    </w:p>
    <w:p w14:paraId="452536D5" w14:textId="51E4AC98"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Eventuali sospensioni dei lavori disposte dal DL su richiesta del CSE, per il mancato rispetto delle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norme per la sicurezza e la tutela della salute dei lavoratori, non comporteranno alcuna proroga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termini fissati per l’ultimazione degli stessi lavori. La ripresa dei lavori o delle lavorazioni a seguito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eventuali sospensioni di cui al presente comma sarà disposta con verbale della DL redatto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stessa, su disposizioni del CSE, previa verifica degli avvenuti adeguamenti.</w:t>
      </w:r>
    </w:p>
    <w:p w14:paraId="2681AD69" w14:textId="3E19B7A6"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Le disposizioni di cui ai commi precedenti si applicano anche a sospensioni parziali e riprese parziali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abbiano per oggetto parti determinate dei lavori, da indicare nei relativi verbali; in tal caso il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differimento dei termini contrattuali è pari ad un numero di giorni costituito dal prodotto dei giorni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sospensione per il rapporto tra l’ammontare dei lavori non eseguiti per effetto della sospensione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parziale e l'importo totale dei lavori previsto nello stesso periodo secondo il programma esecutivo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di cui alle presenti Condizioni Generali.</w:t>
      </w:r>
    </w:p>
    <w:p w14:paraId="7912886D" w14:textId="15C30214"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Le sospensioni disposte non comportano per l’Appaltatore la cessazione e l’interruzione della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custodia dell’opera, per cui esso è tenuto a mantenere le misure di salvaguardia del cantiere ed</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evitare il danno a terzi.</w:t>
      </w:r>
    </w:p>
    <w:p w14:paraId="21FFB65B" w14:textId="721AA784"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Durante il periodo di sospensione i macchinari e le attrezzature debbono essere allontanati dal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cantiere a cura e spese dell'Appaltatore. Qualora, per circostanze particolari, l'Appaltatore volesse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lasciare nel cantiere in tutto o in parte macchinari ed attrezzature di cui sopra, dovrà farne richiesta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scritta al RUP, con </w:t>
      </w:r>
      <w:r>
        <w:rPr>
          <w:rFonts w:ascii="Calibri" w:eastAsiaTheme="minorHAnsi" w:hAnsi="Calibri" w:cs="Calibri"/>
          <w:color w:val="000000"/>
          <w:sz w:val="22"/>
          <w:szCs w:val="22"/>
          <w:lang w:eastAsia="en-US"/>
        </w:rPr>
        <w:lastRenderedPageBreak/>
        <w:t>indicazione specifica dei macchinari e delle attrezzature, per ottenere il relativo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benestare scritto; in ogni caso quanto sopra non potrà dar titolo a richiesta di indennizzo alcuno.</w:t>
      </w:r>
    </w:p>
    <w:p w14:paraId="22963E29" w14:textId="6D7437C5"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In caso di sospensione dei lavori, l’Appaltatore deve riprendere effettivamente i lavori entro n. 2</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(due) giorni decorrenti dall’ordine di ripresa dei lavori stesso, formalizzato con specifico verbale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emesso dalla DL.</w:t>
      </w:r>
    </w:p>
    <w:p w14:paraId="7EA9AE4A" w14:textId="6E561409"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Ad eccezione del risarcimento dovuto all’Appaltatore nel caso di sospensioni totali o parziali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disposte per cause diverse da quelle di cui ai co. 1, 2 e 4 dell’articolo 107 del Codice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 come quantificato sulla base dei criteri stabiliti nel contratto, nessun altro indennizzo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spetta all’Appaltatore per le sospensioni di cui al presente articolo.</w:t>
      </w:r>
    </w:p>
    <w:p w14:paraId="6C48BB6B" w14:textId="1838DAEA"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 Per i Contratti Specifici di importo pari o superiore alle soglie della Direttiva 2014/24/UE, in deroga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all’articolo 107 del Codice dei Contratti, per effetto dell’articolo 5 del</w:t>
      </w:r>
      <w:r w:rsidR="00E05165">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n. 76/2020, fino al 30</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giugno 2023, la sospensione, volontaria o coattiva, dell’esecuzione può avvenire, esclusivamente,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il tempo strettamente necessario al loro superamento, per le seguenti ragioni:</w:t>
      </w:r>
    </w:p>
    <w:p w14:paraId="36E436E3" w14:textId="72D6F7C1"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cause previste da disposizioni di legge penale, dal codice delle leggi antimafia e delle misure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prevenzione di cui 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6 settembre 2011, n. 159 (di seguito, anche “</w:t>
      </w:r>
      <w:r>
        <w:rPr>
          <w:rFonts w:ascii="Calibri-BoldItalic" w:eastAsiaTheme="minorHAnsi" w:hAnsi="Calibri-BoldItalic" w:cs="Calibri-BoldItalic"/>
          <w:b/>
          <w:bCs/>
          <w:i/>
          <w:iCs/>
          <w:color w:val="000000"/>
          <w:sz w:val="22"/>
          <w:szCs w:val="22"/>
          <w:lang w:eastAsia="en-US"/>
        </w:rPr>
        <w:t>Codice Antimafia</w:t>
      </w:r>
      <w:r>
        <w:rPr>
          <w:rFonts w:ascii="Calibri" w:eastAsiaTheme="minorHAnsi" w:hAnsi="Calibri" w:cs="Calibri"/>
          <w:color w:val="000000"/>
          <w:sz w:val="22"/>
          <w:szCs w:val="22"/>
          <w:lang w:eastAsia="en-US"/>
        </w:rPr>
        <w:t>”),</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nonché da vincoli inderogabili derivanti dall’appartenenza all’Unione europea;</w:t>
      </w:r>
    </w:p>
    <w:p w14:paraId="4F6D2A84" w14:textId="2A675A58"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gravi ragioni di ordine pubblico, salute pubblica o dei soggetti coinvolti nella realizzazione delle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opere, ivi incluse le misure adottate per contrastare l’emergenza sanitaria globale da COVID-19;</w:t>
      </w:r>
    </w:p>
    <w:p w14:paraId="1927EE79" w14:textId="0FAABA6F"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gravi ragioni di ordine tecnico, idonee a incidere sulla realizzazione a regola d’arte dell’opera, in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relazione alle modalità di superamento delle quali non vi è accordo tra le parti;</w:t>
      </w:r>
    </w:p>
    <w:p w14:paraId="2BF44D3C" w14:textId="77777777"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gravi ragioni di pubblico interesse.</w:t>
      </w:r>
    </w:p>
    <w:p w14:paraId="5643AFE4" w14:textId="77777777"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 sospensione è in ogni caso disposta dal RUP.</w:t>
      </w:r>
    </w:p>
    <w:p w14:paraId="603F9468" w14:textId="6A7712EA"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Nelle ipotesi previste dalle lettere b. e d. , su parere del collegio consultivo tecnico di cui all’articolo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6 </w:t>
      </w:r>
      <w:proofErr w:type="spellStart"/>
      <w:r>
        <w:rPr>
          <w:rFonts w:ascii="Calibri" w:eastAsiaTheme="minorHAnsi" w:hAnsi="Calibri" w:cs="Calibri"/>
          <w:color w:val="000000"/>
          <w:sz w:val="22"/>
          <w:szCs w:val="22"/>
          <w:lang w:eastAsia="en-US"/>
        </w:rPr>
        <w:t>delD.L</w:t>
      </w:r>
      <w:proofErr w:type="spellEnd"/>
      <w:r>
        <w:rPr>
          <w:rFonts w:ascii="Calibri" w:eastAsiaTheme="minorHAnsi" w:hAnsi="Calibri" w:cs="Calibri"/>
          <w:color w:val="000000"/>
          <w:sz w:val="22"/>
          <w:szCs w:val="22"/>
          <w:lang w:eastAsia="en-US"/>
        </w:rPr>
        <w:t xml:space="preserve">. n. 76/2020, </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E05165">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entro il termine di quindici giorni dalla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comunicazione allo stesso collegio della sospensione dei lavori, autorizza nei successivi dieci giorni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prosecuzione dei lavori nel rispetto delle esigenze sottese ai provvedimenti di sospensione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adottati, salvo i casi di assoluta e motivata incompatibilità tra causa della sospensione 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prosecuzione dei lavori.</w:t>
      </w:r>
    </w:p>
    <w:p w14:paraId="042A4AFA" w14:textId="6F98097B"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Nelle ipotesi previste dalla lettera c. , il collegio consultivo tecnico di cui all’articolo 6 </w:t>
      </w:r>
      <w:proofErr w:type="spellStart"/>
      <w:r>
        <w:rPr>
          <w:rFonts w:ascii="Calibri" w:eastAsiaTheme="minorHAnsi" w:hAnsi="Calibri" w:cs="Calibri"/>
          <w:color w:val="000000"/>
          <w:sz w:val="22"/>
          <w:szCs w:val="22"/>
          <w:lang w:eastAsia="en-US"/>
        </w:rPr>
        <w:t>delD.L</w:t>
      </w:r>
      <w:proofErr w:type="spellEnd"/>
      <w:r>
        <w:rPr>
          <w:rFonts w:ascii="Calibri" w:eastAsiaTheme="minorHAnsi" w:hAnsi="Calibri" w:cs="Calibri"/>
          <w:color w:val="000000"/>
          <w:sz w:val="22"/>
          <w:szCs w:val="22"/>
          <w:lang w:eastAsia="en-US"/>
        </w:rPr>
        <w:t>. 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76/2020, entro quindici giorni dalla comunicazione della sospensione dei lavori ovvero della causa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potrebbe determinarla, adotta una determinazione con cui accerta l’esistenza di una causa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tecnica di legittima sospensione dei lavori e indica le modalità, tra quelle di cui al successivo comma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16, con cui proseguire i lavori e le eventuali modifiche necessarie da apportare per la realizzazione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dell’opera a regola d’arte. </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provvede nei successivi cinque giorni.</w:t>
      </w:r>
    </w:p>
    <w:p w14:paraId="7D662B36" w14:textId="32CF8A59"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 Nel caso in cui la prosecuzione dei lavori, per qualsiasi motivo, ivi incluse la crisi o l’insolvenza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dell’esecutore anche in caso di concordato con continuità aziendale ovvero di autorizzazione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all’esercizio provvisorio dell’impresa, non possa procedere con il soggetto designato, né, in caso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esecutore </w:t>
      </w:r>
      <w:r>
        <w:rPr>
          <w:rFonts w:ascii="Calibri" w:eastAsiaTheme="minorHAnsi" w:hAnsi="Calibri" w:cs="Calibri"/>
          <w:color w:val="000000"/>
          <w:sz w:val="22"/>
          <w:szCs w:val="22"/>
          <w:lang w:eastAsia="en-US"/>
        </w:rPr>
        <w:lastRenderedPageBreak/>
        <w:t>plurisoggettivo, con altra impresa del raggruppamento designato, ove in possesso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requisiti adeguati ai lavori ancora da realizzare, il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previo parere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collegio consultivo tecnico, salvo che per gravi motivi tecnici ed economici sia comunque, anche in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base al citato parere, possibile o preferibile proseguire con il medesimo soggetto, dichiara senza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indugio, in deroga alla procedura di cui all’articolo 108, co. 3 e 4, del Codice dei Contratti,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risoluzione del contratto, che opera di diritto e provvede secondo una delle seguenti alternative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modalità:</w:t>
      </w:r>
    </w:p>
    <w:p w14:paraId="161707EB" w14:textId="39B17333"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procede all’esecuzione in via diretta dei lavori, anche avvalendosi, nei casi consentiti dalla legge,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previa convenzione, di altri enti o società pubbliche nell’ambito del quadro economico</w:t>
      </w:r>
      <w:r w:rsidR="00AF4F87">
        <w:rPr>
          <w:rFonts w:ascii="Calibri" w:eastAsiaTheme="minorHAnsi" w:hAnsi="Calibri" w:cs="Calibri"/>
          <w:color w:val="000000"/>
          <w:sz w:val="22"/>
          <w:szCs w:val="22"/>
          <w:lang w:eastAsia="en-US"/>
        </w:rPr>
        <w:t xml:space="preserve"> </w:t>
      </w:r>
      <w:r w:rsidR="00E05165">
        <w:rPr>
          <w:rFonts w:ascii="Calibri" w:eastAsiaTheme="minorHAnsi" w:hAnsi="Calibri" w:cs="Calibri"/>
          <w:color w:val="000000"/>
          <w:sz w:val="22"/>
          <w:szCs w:val="22"/>
          <w:lang w:eastAsia="en-US"/>
        </w:rPr>
        <w:t>d</w:t>
      </w:r>
      <w:r>
        <w:rPr>
          <w:rFonts w:ascii="Calibri" w:eastAsiaTheme="minorHAnsi" w:hAnsi="Calibri" w:cs="Calibri"/>
          <w:color w:val="000000"/>
          <w:sz w:val="22"/>
          <w:szCs w:val="22"/>
          <w:lang w:eastAsia="en-US"/>
        </w:rPr>
        <w:t>ell’opera;</w:t>
      </w:r>
    </w:p>
    <w:p w14:paraId="6C6B9434" w14:textId="5EFB59E3"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chiede all’Autorità Responsabile di verificare la possibilità di riassegnare l’intervento, al fine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stipulare un nuovo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per l’affidamento del completamento dei lavori, se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tecnicamente ed economicamente possibile;</w:t>
      </w:r>
    </w:p>
    <w:p w14:paraId="76217072" w14:textId="77777777"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indìce una nuova procedura per l’affidamento del completamento dell’opera.</w:t>
      </w:r>
    </w:p>
    <w:p w14:paraId="7BE3B26E" w14:textId="77777777"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Tali alternative si applicano:</w:t>
      </w:r>
    </w:p>
    <w:p w14:paraId="69413140" w14:textId="77777777"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nelle ipotesi previste dalla precedente lettera a.;</w:t>
      </w:r>
    </w:p>
    <w:p w14:paraId="22FEA769" w14:textId="7224FEA7"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in caso di ritardo dell’avvio o dell’esecuzione dei lavori, non giustificato dalle esigenze descritte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comma 1, nella sua compiuta realizzazione per un numero di giorni pari o superiore a un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decimo del tempo previsto o stabilito per la realizzazione dell’opera e, comunque, pari ad</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almeno trenta giorni per ogni anno previsto o stabilito per la realizzazione dell’opera, da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calcolarsi a decorrere dalla data di entrata in vigore del D.L. n. 76/2020.</w:t>
      </w:r>
    </w:p>
    <w:p w14:paraId="1C40A299" w14:textId="20F9354F" w:rsidR="00AF4F87"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 Le parti non possono invocare l’inadempimento della controparte o di altri soggetti per sospendere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l’esecuzione dei lavori di realizzazione dell’opera ovvero le prestazioni connesse alla tempestiva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realizzazione dell’opera.</w:t>
      </w:r>
    </w:p>
    <w:p w14:paraId="32540358" w14:textId="30085596" w:rsidR="009816E8" w:rsidRPr="00D13D8E" w:rsidRDefault="009816E8" w:rsidP="00D13D8E">
      <w:pPr>
        <w:pStyle w:val="Titolo1"/>
        <w:numPr>
          <w:ilvl w:val="0"/>
          <w:numId w:val="45"/>
        </w:numPr>
        <w:rPr>
          <w:rFonts w:asciiTheme="minorHAnsi" w:eastAsia="Verdana" w:hAnsiTheme="minorHAnsi" w:cstheme="minorHAnsi"/>
          <w:color w:val="auto"/>
        </w:rPr>
      </w:pPr>
      <w:bookmarkStart w:id="40" w:name="_Toc109316369"/>
      <w:bookmarkStart w:id="41" w:name="_Toc129056927"/>
      <w:r w:rsidRPr="00D13D8E">
        <w:rPr>
          <w:rFonts w:asciiTheme="minorHAnsi" w:eastAsia="Verdana" w:hAnsiTheme="minorHAnsi" w:cstheme="minorHAnsi"/>
          <w:color w:val="auto"/>
        </w:rPr>
        <w:t>ALTRE SOSPENSIONI DEI LAVORI ORDINATE DAL RUP</w:t>
      </w:r>
      <w:bookmarkEnd w:id="40"/>
      <w:bookmarkEnd w:id="41"/>
    </w:p>
    <w:p w14:paraId="0F20A4B2" w14:textId="3AD445E9"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107, co. 2, del Codice dei Contratti, il RUP può ordinare la sospensione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dell’esecuzione per cause di necessità o di pubblico interesse, tra cui l’interruzione di finanziamenti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esigenze di finanza pubblica. L’ordine è trasmesso contemporaneamente all’Appaltatore e 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 o al DL, ed ha efficacia dalla data di emissione. Qualora si verifichino sospensioni totali o parziali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disposte per cause diverse da quelle di cui sopra, l'Appaltatore potrà essere risarcito sulla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base dei criteri riportati all'articolo 10, co. 2, del D.M. 49/2018.</w:t>
      </w:r>
    </w:p>
    <w:p w14:paraId="04A1FB6E" w14:textId="137ECE40" w:rsidR="00AF4F87"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Lo stesso RUP determina il momento in cui sono venute meno le ragioni di pubblico interesse o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particolare necessità che lo hanno indotto ad ordinare la sospensione ed emette l’ordine di ripresa,</w:t>
      </w:r>
      <w:r w:rsidR="00E05165">
        <w:rPr>
          <w:rFonts w:ascii="Calibri" w:eastAsiaTheme="minorHAnsi" w:hAnsi="Calibri" w:cs="Calibri"/>
          <w:color w:val="000000"/>
          <w:sz w:val="22"/>
          <w:szCs w:val="22"/>
          <w:lang w:eastAsia="en-US"/>
        </w:rPr>
        <w:t xml:space="preserve"> t</w:t>
      </w:r>
      <w:r>
        <w:rPr>
          <w:rFonts w:ascii="Calibri" w:eastAsiaTheme="minorHAnsi" w:hAnsi="Calibri" w:cs="Calibri"/>
          <w:color w:val="000000"/>
          <w:sz w:val="22"/>
          <w:szCs w:val="22"/>
          <w:lang w:eastAsia="en-US"/>
        </w:rPr>
        <w:t>rasmesso tempestivamente all’Appaltatore e al DL.</w:t>
      </w:r>
    </w:p>
    <w:p w14:paraId="7A7EC732" w14:textId="7DAD0FCE" w:rsidR="009816E8" w:rsidRPr="00C224E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42" w:name="_Toc109316370"/>
      <w:bookmarkStart w:id="43" w:name="_Toc129056928"/>
      <w:r w:rsidRPr="00C224EB">
        <w:rPr>
          <w:rFonts w:asciiTheme="minorHAnsi" w:eastAsiaTheme="minorHAnsi" w:hAnsiTheme="minorHAnsi" w:cstheme="minorHAnsi"/>
          <w:color w:val="000000"/>
          <w:szCs w:val="24"/>
          <w:lang w:eastAsia="en-US"/>
        </w:rPr>
        <w:lastRenderedPageBreak/>
        <w:t>PENALI PER RITARDO E PREMI DI ACCELERAZIONE</w:t>
      </w:r>
      <w:bookmarkEnd w:id="42"/>
      <w:bookmarkEnd w:id="43"/>
    </w:p>
    <w:p w14:paraId="6F2739FD" w14:textId="12551F3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Come previsto dall’articolo 50, co. 4, del D.L. n. 77/2021, che deroga espressamente all’articolo 113-</w:t>
      </w:r>
      <w:r w:rsidR="00AF4F87">
        <w:rPr>
          <w:rFonts w:ascii="Calibri" w:eastAsiaTheme="minorHAnsi" w:hAnsi="Calibri" w:cs="Calibri"/>
          <w:color w:val="000000"/>
          <w:sz w:val="22"/>
          <w:szCs w:val="22"/>
          <w:lang w:eastAsia="en-US"/>
        </w:rPr>
        <w:t xml:space="preserve"> </w:t>
      </w:r>
      <w:r>
        <w:rPr>
          <w:rFonts w:ascii="Calibri-Italic" w:eastAsiaTheme="minorHAnsi" w:hAnsi="Calibri-Italic" w:cs="Calibri-Italic"/>
          <w:i/>
          <w:iCs/>
          <w:color w:val="000000"/>
          <w:sz w:val="22"/>
          <w:szCs w:val="22"/>
          <w:lang w:eastAsia="en-US"/>
        </w:rPr>
        <w:t xml:space="preserve">bis </w:t>
      </w:r>
      <w:r>
        <w:rPr>
          <w:rFonts w:ascii="Calibri" w:eastAsiaTheme="minorHAnsi" w:hAnsi="Calibri" w:cs="Calibri"/>
          <w:color w:val="000000"/>
          <w:sz w:val="22"/>
          <w:szCs w:val="22"/>
          <w:lang w:eastAsia="en-US"/>
        </w:rPr>
        <w:t>del Codice dei Contratti, nel caso di mancato rispetto del termine stabilito per l’esecuzione delle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prestazioni contrattuali riferite ad ogni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lo stesso, per ogni giorno naturale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consecutivo di ritardo rispetto al relativo cronoprogramma può prevedere l’applicazione di una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penale giornaliera, che sarà ivi determinata dal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w:t>
      </w:r>
      <w:r w:rsidR="00E05165">
        <w:rPr>
          <w:rFonts w:ascii="Calibri" w:eastAsiaTheme="minorHAnsi" w:hAnsi="Calibri" w:cs="Calibri"/>
          <w:color w:val="000000"/>
          <w:sz w:val="22"/>
          <w:szCs w:val="22"/>
          <w:lang w:eastAsia="en-US"/>
        </w:rPr>
        <w:t xml:space="preserve">nella misura percentuale stabilita dall’Accordo Quadro </w:t>
      </w:r>
      <w:r w:rsidR="002568F7">
        <w:rPr>
          <w:rFonts w:ascii="Calibri" w:eastAsiaTheme="minorHAnsi" w:hAnsi="Calibri" w:cs="Calibri"/>
          <w:color w:val="000000"/>
          <w:sz w:val="22"/>
          <w:szCs w:val="22"/>
          <w:lang w:eastAsia="en-US"/>
        </w:rPr>
        <w:t xml:space="preserve">e comunque in misura ricompresa tra lo 0,6 per mille e l’1 per mille dell’ammontare netto contrattuale. </w:t>
      </w:r>
    </w:p>
    <w:p w14:paraId="4EE88616"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penale, nella stessa misura percentuale di cui al precedente comma 1, trova applicazione anche</w:t>
      </w:r>
    </w:p>
    <w:p w14:paraId="496CE404"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in caso di ritardo:</w:t>
      </w:r>
    </w:p>
    <w:p w14:paraId="7174481D" w14:textId="4D48B26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nell’avvio dell’esecuzione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rispetto alla data fissata dal DEC o dal DL;</w:t>
      </w:r>
    </w:p>
    <w:p w14:paraId="27BE72A2" w14:textId="6CD7016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b) nell’avvio dell’esecuzione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per cause imputabili all’Appaltatore che non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abbia effettuato gli adempimenti prescritti;</w:t>
      </w:r>
    </w:p>
    <w:p w14:paraId="350CDC9F"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nel rispetto delle singole scadenze temporali intermedie;</w:t>
      </w:r>
    </w:p>
    <w:p w14:paraId="57A60D28" w14:textId="5D67F860" w:rsidR="009816E8" w:rsidRDefault="009816E8" w:rsidP="00F35D98">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d) nella ripresa dell’esecuzione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successiva ad un verbale di sospensione,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rispetto alla data fissata dal DEC o dal DL o dal RUP;</w:t>
      </w:r>
    </w:p>
    <w:p w14:paraId="5872C164" w14:textId="21C72B32"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Tutte le penali di cui al presente articolo sono contabilizzate in detrazione in occasione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immediatamente successivo al verificarsi della relativa condizione di ritardo.</w:t>
      </w:r>
    </w:p>
    <w:p w14:paraId="2142D48C" w14:textId="19C79727"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penale irrogata ai sensi del comma 2, lettera a), è disapplicata se l’Appaltatore, in seguito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all’andamento imposto ai lavori, rispetta la prima soglia temporale successiva fissata nel programma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esecutivo dei lavori di cui alle presenti Condizioni Generali.</w:t>
      </w:r>
    </w:p>
    <w:p w14:paraId="7636FEE3" w14:textId="757710F1"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 penale di cui al comma 2, lettere b), c) e d), è applicata all’importo dei lavori ancora da eseguire;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penale di cui al comma 2, lettera e) è applicata all’importo dei lavori di ripristino o di nuova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ordinati per rimediare a quelli non accettabili o danneggiati.</w:t>
      </w:r>
    </w:p>
    <w:p w14:paraId="78DDE321" w14:textId="37C437FC"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6. </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ha la facoltà di risolvere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ai sensi dell’articolo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1456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laddove l’importo complessivo delle penali applicate, così come previsto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50, co. 4, del D.L. n. 77/2021, che deroga espressamente all’articolo 113-</w:t>
      </w:r>
      <w:r>
        <w:rPr>
          <w:rFonts w:ascii="Calibri-Italic" w:eastAsiaTheme="minorHAnsi" w:hAnsi="Calibri-Italic" w:cs="Calibri-Italic"/>
          <w:i/>
          <w:iCs/>
          <w:color w:val="000000"/>
          <w:sz w:val="22"/>
          <w:szCs w:val="22"/>
          <w:lang w:eastAsia="en-US"/>
        </w:rPr>
        <w:t xml:space="preserve">bis </w:t>
      </w:r>
      <w:r>
        <w:rPr>
          <w:rFonts w:ascii="Calibri" w:eastAsiaTheme="minorHAnsi" w:hAnsi="Calibri" w:cs="Calibri"/>
          <w:color w:val="000000"/>
          <w:sz w:val="22"/>
          <w:szCs w:val="22"/>
          <w:lang w:eastAsia="en-US"/>
        </w:rPr>
        <w:t>del Codice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dei Contratti, raggiunga il </w:t>
      </w:r>
      <w:r w:rsidR="002105B0">
        <w:rPr>
          <w:rFonts w:ascii="Calibri" w:eastAsiaTheme="minorHAnsi" w:hAnsi="Calibri" w:cs="Calibri"/>
          <w:color w:val="000000"/>
          <w:sz w:val="22"/>
          <w:szCs w:val="22"/>
          <w:lang w:eastAsia="en-US"/>
        </w:rPr>
        <w:t>2</w:t>
      </w:r>
      <w:r>
        <w:rPr>
          <w:rFonts w:ascii="Calibri" w:eastAsiaTheme="minorHAnsi" w:hAnsi="Calibri" w:cs="Calibri"/>
          <w:color w:val="000000"/>
          <w:sz w:val="22"/>
          <w:szCs w:val="22"/>
          <w:lang w:eastAsia="en-US"/>
        </w:rPr>
        <w:t>0% (</w:t>
      </w:r>
      <w:r w:rsidR="00D53605">
        <w:rPr>
          <w:rFonts w:ascii="Calibri" w:eastAsiaTheme="minorHAnsi" w:hAnsi="Calibri" w:cs="Calibri"/>
          <w:color w:val="000000"/>
          <w:sz w:val="22"/>
          <w:szCs w:val="22"/>
          <w:lang w:eastAsia="en-US"/>
        </w:rPr>
        <w:t>venti</w:t>
      </w:r>
      <w:r>
        <w:rPr>
          <w:rFonts w:ascii="Calibri" w:eastAsiaTheme="minorHAnsi" w:hAnsi="Calibri" w:cs="Calibri"/>
          <w:color w:val="000000"/>
          <w:sz w:val="22"/>
          <w:szCs w:val="22"/>
          <w:lang w:eastAsia="en-US"/>
        </w:rPr>
        <w:t xml:space="preserve"> per cento) dell’importo netto contrattuale, previa semplice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comunicazione scritta.</w:t>
      </w:r>
    </w:p>
    <w:p w14:paraId="595B7287" w14:textId="125AD14D"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Qualora il ritardo nell'adempimento determini l’applicazione di una penale di importo superiore 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quello previsto dal precedente comma 1, il RUP può promuovere l'avvio delle procedure previste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dall'articolo 108, co. 3, del Codice dei Contratti.</w:t>
      </w:r>
    </w:p>
    <w:p w14:paraId="1DBEE09F" w14:textId="454AA1A9"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L’applicazione delle penali di cui al presente articolo non pregiudica il risarcimento di eventuali danni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ulteriori oneri sostenuti dal</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a causa dei ritardi.</w:t>
      </w:r>
    </w:p>
    <w:p w14:paraId="6AF5F357" w14:textId="42FA7223"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È ammessa, su motivata richiesta dell'Appaltatore, la totale o parziale disapplicazione delle penali,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quando si riconosca che il ritardo non è imputabile all'Appaltatore, oppure quando si riconosca che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penali sono manifestamente sproporzionate, rispetto all'interesse del</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La </w:t>
      </w:r>
      <w:r>
        <w:rPr>
          <w:rFonts w:ascii="Calibri" w:eastAsiaTheme="minorHAnsi" w:hAnsi="Calibri" w:cs="Calibri"/>
          <w:color w:val="000000"/>
          <w:sz w:val="22"/>
          <w:szCs w:val="22"/>
          <w:lang w:eastAsia="en-US"/>
        </w:rPr>
        <w:lastRenderedPageBreak/>
        <w:t>disapplicazione non comporta il riconoscimento di compensi o indennizzi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all'Appaltatore. Sull'istanza di disapplicazione delle penali decide </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su</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proposta del RUP e/o del DEC/DL.</w:t>
      </w:r>
    </w:p>
    <w:p w14:paraId="083A80E0" w14:textId="67E681B5"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Tutte le fattispecie di ritardo sono segnalate tempestivamente e dettagliatamente al RUP da parte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DEC/DL immediatamente al verificarsi della relativa condizione, con la relativa quantificazione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temporale.</w:t>
      </w:r>
    </w:p>
    <w:p w14:paraId="0A9D7A38" w14:textId="1A969802"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11. </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potrà compensare i crediti derivanti dall’applicazione delle penali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al presente articolo con quanto dovuto all’Appaltatore a qualsiasi titolo, anche per i corrispettivi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dovuti all’Appaltatore medesimo.</w:t>
      </w:r>
    </w:p>
    <w:p w14:paraId="23CCB882" w14:textId="7801FE3F"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La richiesta e/o il pagamento delle penali di cui al presente articolo non esonera in nessun caso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dall’adempimento dell’obbligazione per la quale si è reso inadempiente e che ha fatto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sorgere l’obbligo di pagamento della medesima penale, fatta salva la facoltà per </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di risolvere il Contratto nei casi in cui questo è consentito.</w:t>
      </w:r>
    </w:p>
    <w:p w14:paraId="53932507" w14:textId="72A1ACCC"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L’applicazione delle penali non pregiudica il risarcimento di eventuali danni o ulteriori oneri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sostenuti dal</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 causa di ritardi per fatto dell’Appaltatore, per mancati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introiti o per qualsiasi altro titolo.</w:t>
      </w:r>
    </w:p>
    <w:p w14:paraId="688D0490" w14:textId="01845096" w:rsidR="009816E8" w:rsidRPr="00645A4B"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Quanto sopra vale anche nelle ipotesi di inadempimento o ritardato adempimento dell’Appaltatore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agli obblighi in materia di DNSH di cui al precedente articolo 10, e nelle ipotesi di inadempimento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ritardato adempimento dell’Appaltatore agli obblighi in materia di pari opportunità di cui 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precedente articolo 11, nonché nelle ipotesi di inadempimento o ritardato inadempimento agli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obblighi di cui al precedente articolo </w:t>
      </w:r>
      <w:r w:rsidR="00523A67">
        <w:rPr>
          <w:rFonts w:ascii="Calibri" w:eastAsiaTheme="minorHAnsi" w:hAnsi="Calibri" w:cs="Calibri"/>
          <w:color w:val="000000"/>
          <w:sz w:val="22"/>
          <w:szCs w:val="22"/>
          <w:lang w:eastAsia="en-US"/>
        </w:rPr>
        <w:t>15</w:t>
      </w:r>
      <w:r w:rsidRPr="002163EC">
        <w:rPr>
          <w:rFonts w:ascii="Calibri-Bold" w:eastAsiaTheme="minorHAnsi" w:hAnsi="Calibri-Bold" w:cs="Calibri-Bold"/>
          <w:color w:val="000000"/>
          <w:sz w:val="22"/>
          <w:szCs w:val="22"/>
          <w:lang w:eastAsia="en-US"/>
        </w:rPr>
        <w:t xml:space="preserve"> </w:t>
      </w:r>
      <w:r w:rsidR="00645A4B">
        <w:rPr>
          <w:rFonts w:ascii="Calibri" w:eastAsiaTheme="minorHAnsi" w:hAnsi="Calibri" w:cs="Calibri"/>
          <w:color w:val="000000"/>
          <w:sz w:val="22"/>
          <w:szCs w:val="22"/>
          <w:lang w:eastAsia="en-US"/>
        </w:rPr>
        <w:t>A</w:t>
      </w:r>
      <w:r w:rsidR="00645A4B" w:rsidRPr="00645A4B">
        <w:rPr>
          <w:rFonts w:ascii="Calibri" w:eastAsiaTheme="minorHAnsi" w:hAnsi="Calibri" w:cs="Calibri"/>
          <w:color w:val="000000"/>
          <w:sz w:val="22"/>
          <w:szCs w:val="22"/>
          <w:lang w:eastAsia="en-US"/>
        </w:rPr>
        <w:t xml:space="preserve">i sensi dell’articolo 50, co. 4, del </w:t>
      </w:r>
      <w:proofErr w:type="spellStart"/>
      <w:r w:rsidR="00645A4B" w:rsidRPr="00645A4B">
        <w:rPr>
          <w:rFonts w:ascii="Calibri" w:eastAsiaTheme="minorHAnsi" w:hAnsi="Calibri" w:cs="Calibri"/>
          <w:color w:val="000000"/>
          <w:sz w:val="22"/>
          <w:szCs w:val="22"/>
          <w:lang w:eastAsia="en-US"/>
        </w:rPr>
        <w:t>d.l.</w:t>
      </w:r>
      <w:proofErr w:type="spellEnd"/>
      <w:r w:rsidR="00645A4B" w:rsidRPr="00645A4B">
        <w:rPr>
          <w:rFonts w:ascii="Calibri" w:eastAsiaTheme="minorHAnsi" w:hAnsi="Calibri" w:cs="Calibri"/>
          <w:color w:val="000000"/>
          <w:sz w:val="22"/>
          <w:szCs w:val="22"/>
          <w:lang w:eastAsia="en-US"/>
        </w:rPr>
        <w:t xml:space="preserve"> n. 77/2021, l’ente (soggetto attuatore esterno) potrà prevedere nel contratto applicativo l'applicazione di un premio di accelerazione per ogni giorno di anticipo, rispetto al termine indicato nello stesso contratto, determinato sulla base degli stessi criteri stabiliti al precedente comma 1 per il calcolo della penale, mediante impiego delle somme indicate nel quadro economico dell’intervento alla voce imprevisti, nei limiti delle risorse ivi disponibili, sempre che l’esecuzione delle prestazioni sia conforme alle obbligazioni assunte ed a seguito dell’approvazione da parte del certificato di verifica di conformità/certificato di collaudo, potrà riconoscere all’appaltatore. (inderogabilità dei termini di esecuzione)</w:t>
      </w:r>
    </w:p>
    <w:p w14:paraId="477CBFD0" w14:textId="011E7088" w:rsidR="009816E8" w:rsidRDefault="00523A67"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w:t>
      </w:r>
      <w:r w:rsidR="009816E8">
        <w:rPr>
          <w:rFonts w:ascii="Calibri" w:eastAsiaTheme="minorHAnsi" w:hAnsi="Calibri" w:cs="Calibri"/>
          <w:color w:val="000000"/>
          <w:sz w:val="22"/>
          <w:szCs w:val="22"/>
          <w:lang w:eastAsia="en-US"/>
        </w:rPr>
        <w:t>Non costituiscono motivo di proroga dell’inizio dei lavori, della loro mancata regolare o continuativa</w:t>
      </w:r>
      <w:r w:rsidR="00AF4F87">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conduzione secondo il relativo cronoprogramma o della loro ritardata ultimazione:</w:t>
      </w:r>
    </w:p>
    <w:p w14:paraId="4095E904" w14:textId="74826F8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il ritardo nell'installazione del cantiere e nell'allacciamento alle reti tecnologiche necessarie 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suo funzionamento, per l'approvvigionamento dell'energia elettrica e dell'acqua;</w:t>
      </w:r>
    </w:p>
    <w:p w14:paraId="16629F4D" w14:textId="7EFCDC8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l’adempimento di prescrizioni o il rimedio a inconvenienti o infrazioni riscontrate dal DL o dagli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organi di vigilanza in materia sanitaria e di sicurezza, ivi compreso il coordinatore per la sicurezza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fase di esecuzione;</w:t>
      </w:r>
    </w:p>
    <w:p w14:paraId="31830BC9" w14:textId="30D7EC2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l'esecuzione di accertamenti integrativi che l'Appaltatore ritenesse di dover effettuare per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delle opere di fondazione, delle strutture e degli impianti, salvo che siano ordinati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direzione dei lavori o espressamente approvati da questa;</w:t>
      </w:r>
    </w:p>
    <w:p w14:paraId="2DE48CDF" w14:textId="3BD1BA7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d. il tempo necessario per l'esecuzione di prove sui campioni, di sondaggi, analisi e altre prove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assimilabili;</w:t>
      </w:r>
    </w:p>
    <w:p w14:paraId="1018E5EC" w14:textId="51C5CD8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il tempo necessario per l'espletamento degli adempimenti a carico dell'Appaltatore comunque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previsti dalle presenti Condizioni Generali;</w:t>
      </w:r>
    </w:p>
    <w:p w14:paraId="0D4718DC" w14:textId="51136AC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 le eventuali controversie tra l’Appaltatore e i fornitori, subappaltatori, affidatari, altri incaricati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 né i ritardi o gli inadempimenti degli stessi soggetti;</w:t>
      </w:r>
    </w:p>
    <w:p w14:paraId="7B9175D4"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 le eventuali vertenze a carattere aziendale tra l’Appaltatore e il proprio personale dipendente;</w:t>
      </w:r>
    </w:p>
    <w:p w14:paraId="166231EA"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h. ogni altro fatto o circostanza attribuibile all’Appaltatore;</w:t>
      </w:r>
    </w:p>
    <w:p w14:paraId="0F8C2D6C" w14:textId="0798565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 le sospensioni disposte dal</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dal DL, dal CSE o dal RUP per</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inosservanza delle misure di sicurezza dei lavoratori nel cantiere o inosservanza degli obblighi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retributivi, contributivi, previdenziali o assistenziali nei confronti dei lavoratori impiegati nel</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cantiere;</w:t>
      </w:r>
    </w:p>
    <w:p w14:paraId="2686692F" w14:textId="1A25948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j. le sospensioni disposte dal personale ispettivo del Ministero del lavoro e della previdenza sociale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relazione alla presenza di personale non risultante dalle scritture o da altra documentazione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obbligatoria o in caso di reiterate violazioni della disciplina in materia di superamento dei tempi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lavoro, di riposo giornaliero e settimanale, ai sensi dell’articolo 14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fino</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relativa revoca.</w:t>
      </w:r>
    </w:p>
    <w:p w14:paraId="07386C17" w14:textId="07CFB766" w:rsidR="009816E8" w:rsidRDefault="00523A67"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w:t>
      </w:r>
      <w:r w:rsidR="009816E8">
        <w:rPr>
          <w:rFonts w:ascii="Calibri" w:eastAsiaTheme="minorHAnsi" w:hAnsi="Calibri" w:cs="Calibri"/>
          <w:color w:val="000000"/>
          <w:sz w:val="22"/>
          <w:szCs w:val="22"/>
          <w:lang w:eastAsia="en-US"/>
        </w:rPr>
        <w:t>. Non costituiscono altresì motivo di differimento dell'inizio dei lavori, della loro mancata regolare o</w:t>
      </w:r>
      <w:r w:rsidR="00F53D99">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continuativa conduzione secondo il relativo programma o della loro ritardata ultimazione i ritardi o</w:t>
      </w:r>
      <w:r w:rsidR="00F53D99">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 xml:space="preserve">gli inadempimenti di ditte, imprese, fornitori, tecnici o altri, titolari di rapporti contrattuali con </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9816E8">
        <w:rPr>
          <w:rFonts w:ascii="Calibri" w:eastAsiaTheme="minorHAnsi" w:hAnsi="Calibri" w:cs="Calibri"/>
          <w:color w:val="000000"/>
          <w:sz w:val="22"/>
          <w:szCs w:val="22"/>
          <w:lang w:eastAsia="en-US"/>
        </w:rPr>
        <w:t>, se l’Appaltatore non abbia tempestivamente denunciato per iscritto al</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9816E8">
        <w:rPr>
          <w:rFonts w:ascii="Calibri" w:eastAsiaTheme="minorHAnsi" w:hAnsi="Calibri" w:cs="Calibri"/>
          <w:color w:val="000000"/>
          <w:sz w:val="22"/>
          <w:szCs w:val="22"/>
          <w:lang w:eastAsia="en-US"/>
        </w:rPr>
        <w:t xml:space="preserve"> medesima le cause imputabili a dette ditte, imprese o fornitori o tecnici.</w:t>
      </w:r>
    </w:p>
    <w:p w14:paraId="2E8331E2" w14:textId="46BB7B0E" w:rsidR="009816E8" w:rsidRDefault="00523A67"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w:t>
      </w:r>
      <w:r w:rsidR="009816E8">
        <w:rPr>
          <w:rFonts w:ascii="Calibri" w:eastAsiaTheme="minorHAnsi" w:hAnsi="Calibri" w:cs="Calibri"/>
          <w:color w:val="000000"/>
          <w:sz w:val="22"/>
          <w:szCs w:val="22"/>
          <w:lang w:eastAsia="en-US"/>
        </w:rPr>
        <w:t xml:space="preserve"> Le cause di cui ai commi 1 e 2 non possono costituire motivo per la richiesta di proroghe, di</w:t>
      </w:r>
      <w:r w:rsidR="00F53D99">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 xml:space="preserve">sospensione dei lavori, per la disapplicazione delle penali, né l’eventuale risoluzione del </w:t>
      </w:r>
      <w:r w:rsidR="00600419">
        <w:rPr>
          <w:rFonts w:ascii="Calibri" w:eastAsiaTheme="minorHAnsi" w:hAnsi="Calibri" w:cs="Calibri"/>
          <w:color w:val="000000"/>
          <w:sz w:val="22"/>
          <w:szCs w:val="22"/>
          <w:lang w:eastAsia="en-US"/>
        </w:rPr>
        <w:t>Contratto Applicativo</w:t>
      </w:r>
      <w:r w:rsidR="009816E8">
        <w:rPr>
          <w:rFonts w:ascii="Calibri" w:eastAsiaTheme="minorHAnsi" w:hAnsi="Calibri" w:cs="Calibri"/>
          <w:color w:val="000000"/>
          <w:sz w:val="22"/>
          <w:szCs w:val="22"/>
          <w:lang w:eastAsia="en-US"/>
        </w:rPr>
        <w:t>.</w:t>
      </w:r>
    </w:p>
    <w:p w14:paraId="6B87DBA9" w14:textId="77777777" w:rsidR="00F53D99" w:rsidRDefault="00F53D99" w:rsidP="00C224EB">
      <w:pPr>
        <w:suppressAutoHyphens w:val="0"/>
        <w:autoSpaceDE w:val="0"/>
        <w:autoSpaceDN w:val="0"/>
        <w:adjustRightInd w:val="0"/>
        <w:spacing w:line="276" w:lineRule="auto"/>
        <w:jc w:val="both"/>
        <w:rPr>
          <w:rFonts w:ascii="Calibri-Bold" w:eastAsiaTheme="minorHAnsi" w:hAnsi="Calibri-Bold" w:cs="Calibri-Bold"/>
          <w:b/>
          <w:bCs/>
          <w:color w:val="000000"/>
          <w:sz w:val="22"/>
          <w:szCs w:val="22"/>
          <w:lang w:eastAsia="en-US"/>
        </w:rPr>
      </w:pPr>
    </w:p>
    <w:p w14:paraId="7A1D6851" w14:textId="20370DEF"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44" w:name="_Toc109316371"/>
      <w:bookmarkStart w:id="45" w:name="_Toc129056929"/>
      <w:r w:rsidRPr="0070581B">
        <w:rPr>
          <w:rFonts w:asciiTheme="minorHAnsi" w:eastAsiaTheme="minorHAnsi" w:hAnsiTheme="minorHAnsi" w:cstheme="minorHAnsi"/>
          <w:color w:val="000000"/>
          <w:szCs w:val="24"/>
          <w:lang w:eastAsia="en-US"/>
        </w:rPr>
        <w:t>LAVORI A CORPO</w:t>
      </w:r>
      <w:bookmarkEnd w:id="44"/>
      <w:bookmarkEnd w:id="45"/>
    </w:p>
    <w:p w14:paraId="1C872DDC" w14:textId="51A4FB4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 valutazione di lavori a corpo è effettuata secondo le specificazioni date nell’enunciazione e nella</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descrizione del lavoro a corpo, nonché secondo le risultanze degli elaborati grafici e di ogni altro</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allegato progettuale; il corrispettivo per il lavoro a corpo resta fisso e invariabile senza che possa</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invocata dalle parti contraenti alcuna verifica sulla misura o sul valore attribuito alla quantità</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detti lavori.</w:t>
      </w:r>
    </w:p>
    <w:p w14:paraId="2EF0D139" w14:textId="698116D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Nel corrispettivo per l’esecuzione del lavoro a corpo s’intende sempre compresa ogni spesa</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occorrente per dare l’opera compiuta sotto le condizioni stabilite dalle presenti Condizioni Generali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come integrate da quelle Particolari, e secondo i tipi indicati e previsti negli atti progettuali.</w:t>
      </w:r>
    </w:p>
    <w:p w14:paraId="1A36BEDC" w14:textId="7C3CB45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Pertanto, nessun compenso può essere richiesto per lavori, forniture e prestazioni che, ancorché</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esplicitamente specificati nella descrizione dei lavori a corpo, siano rilevabili dagli elaborati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grafici o viceversa. Lo stesso dicasi per lavori, forniture e prestazioni tecnicamente 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intrinsecamente indispensabili alla funzionalità, completezza e corretta realizzazione dell'opera</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appaltata secondo le regole dell'arte.</w:t>
      </w:r>
    </w:p>
    <w:p w14:paraId="272B5C92" w14:textId="05131EA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3. La contabilizzazione del lavoro a corpo è effettuata applicando all’importo netto di aggiudicazione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percentuali convenzionali relative alle singole categorie di lavoro, di ciascuna delle quali è</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contabilizzata la quota parte in proporzione al lavoro eseguito.</w:t>
      </w:r>
    </w:p>
    <w:p w14:paraId="2816F900" w14:textId="54B7A1D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Gli oneri per la sicurezza sono valutati a corpo in base all'importo previsto separatamente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dall'importo dei lavori negli atti progettuali</w:t>
      </w:r>
      <w:r>
        <w:rPr>
          <w:rFonts w:ascii="Calibri-Bold" w:eastAsiaTheme="minorHAnsi" w:hAnsi="Calibri-Bold" w:cs="Calibri-Bold"/>
          <w:b/>
          <w:bCs/>
          <w:color w:val="000000"/>
          <w:sz w:val="22"/>
          <w:szCs w:val="22"/>
          <w:lang w:eastAsia="en-US"/>
        </w:rPr>
        <w:t xml:space="preserve">, </w:t>
      </w:r>
      <w:r>
        <w:rPr>
          <w:rFonts w:ascii="Calibri" w:eastAsiaTheme="minorHAnsi" w:hAnsi="Calibri" w:cs="Calibri"/>
          <w:color w:val="000000"/>
          <w:sz w:val="22"/>
          <w:szCs w:val="22"/>
          <w:lang w:eastAsia="en-US"/>
        </w:rPr>
        <w:t>intendendosi come eseguita e liquidabile la quota parte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proporzionale a quanto eseguito. La liquidazione di tali oneri è subordinata all’assenso del</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coordinatore per la sicurezza in fase di esecuzione.</w:t>
      </w:r>
    </w:p>
    <w:p w14:paraId="7A9BD865" w14:textId="047FC2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Non possono considerarsi utilmente eseguiti e, pertanto, non possono essere contabilizzati 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annotati nel Registro di contabilità, gli importi relativi alle voci disaggregate, per l’accertamento</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regolare esecuzione delle quali sono necessari certificazioni o collaudi tecnici specifici da parte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fornitori o degli installatori, e tali documenti non siano stati consegnati al DL. Tuttavia, il DL, in</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riferimento al precedente capoverso, sotto la propria responsabilità, può contabilizzare e registrare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tali voci, con una adeguata riduzione dell’aliquota di incidenza, in base al principio di proporzionalità</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del grado di pregiudizio.</w:t>
      </w:r>
    </w:p>
    <w:p w14:paraId="108A536C" w14:textId="67E3936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In ogni caso, l’importo delle lavorazioni e forniture previste per l’esecuzione delle opere è</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comprensivo, oltre che di tutti gli oneri previsti dal presente capitolato speciale d’appalto e negli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altri documenti costituenti il contratto, delle seguenti prestazioni:</w:t>
      </w:r>
    </w:p>
    <w:p w14:paraId="77448D1C" w14:textId="28CDA4F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w:t>
      </w:r>
      <w:r>
        <w:rPr>
          <w:rFonts w:ascii="Calibri-Italic" w:eastAsiaTheme="minorHAnsi" w:hAnsi="Calibri-Italic" w:cs="Calibri-Italic"/>
          <w:i/>
          <w:iCs/>
          <w:color w:val="000000"/>
          <w:sz w:val="22"/>
          <w:szCs w:val="22"/>
          <w:lang w:eastAsia="en-US"/>
        </w:rPr>
        <w:t>Per i materiali</w:t>
      </w:r>
      <w:r>
        <w:rPr>
          <w:rFonts w:ascii="Calibri" w:eastAsiaTheme="minorHAnsi" w:hAnsi="Calibri" w:cs="Calibri"/>
          <w:color w:val="000000"/>
          <w:sz w:val="22"/>
          <w:szCs w:val="22"/>
          <w:lang w:eastAsia="en-US"/>
        </w:rPr>
        <w:t>. Ogni spesa, nessuna esclusa, per forniture, confezioni, trasporti, cali, perdite,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sprechi, imposte e tasse, ecc. e ogni prestazione occorrente per darli pronti all’impiego, a piè</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d’opera o in qualsiasi punto del lavoro;</w:t>
      </w:r>
    </w:p>
    <w:p w14:paraId="341831AA" w14:textId="180F830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b. </w:t>
      </w:r>
      <w:r>
        <w:rPr>
          <w:rFonts w:ascii="Calibri-Italic" w:eastAsiaTheme="minorHAnsi" w:hAnsi="Calibri-Italic" w:cs="Calibri-Italic"/>
          <w:i/>
          <w:iCs/>
          <w:color w:val="000000"/>
          <w:sz w:val="22"/>
          <w:szCs w:val="22"/>
          <w:lang w:eastAsia="en-US"/>
        </w:rPr>
        <w:t>Per gli operai ed i mezzi d’opera</w:t>
      </w:r>
      <w:r>
        <w:rPr>
          <w:rFonts w:ascii="Calibri" w:eastAsiaTheme="minorHAnsi" w:hAnsi="Calibri" w:cs="Calibri"/>
          <w:color w:val="000000"/>
          <w:sz w:val="22"/>
          <w:szCs w:val="22"/>
          <w:lang w:eastAsia="en-US"/>
        </w:rPr>
        <w:t>. Ogni spesa per prestazioni di utensili ed attrezzi, spese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accessorie di ogni specie, trasporti, baracche per alloggi, ecc., nonché la spesa per l’illuminazione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cantieri nel caso di lavoro notturno e le quote per assicurazioni sociali;</w:t>
      </w:r>
    </w:p>
    <w:p w14:paraId="7781ED0B" w14:textId="4D51795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c. </w:t>
      </w:r>
      <w:r>
        <w:rPr>
          <w:rFonts w:ascii="Calibri-Italic" w:eastAsiaTheme="minorHAnsi" w:hAnsi="Calibri-Italic" w:cs="Calibri-Italic"/>
          <w:i/>
          <w:iCs/>
          <w:color w:val="000000"/>
          <w:sz w:val="22"/>
          <w:szCs w:val="22"/>
          <w:lang w:eastAsia="en-US"/>
        </w:rPr>
        <w:t>Per i noli</w:t>
      </w:r>
      <w:r>
        <w:rPr>
          <w:rFonts w:ascii="Calibri" w:eastAsiaTheme="minorHAnsi" w:hAnsi="Calibri" w:cs="Calibri"/>
          <w:color w:val="000000"/>
          <w:sz w:val="22"/>
          <w:szCs w:val="22"/>
          <w:lang w:eastAsia="en-US"/>
        </w:rPr>
        <w:t>. Ogni spesa per dare macchinari e mezzi di lavori a piè d’opera, pronti all’uso con gli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accessori e quanto occorre al loro regolare funzionamento ed alla loro manutenzione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(carburanti, lubrificanti, pezzi di ricambio, ecc.), nonché l’opera degli operatori e conducenti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 al loro funzionamento, compresi anche gli oneri di trasporto, sia in andata che in</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ritorno, dal deposito dell’Appaltatore al luogo di impiego;</w:t>
      </w:r>
    </w:p>
    <w:p w14:paraId="2794AAE4" w14:textId="402374A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d. </w:t>
      </w:r>
      <w:r>
        <w:rPr>
          <w:rFonts w:ascii="Calibri-Italic" w:eastAsiaTheme="minorHAnsi" w:hAnsi="Calibri-Italic" w:cs="Calibri-Italic"/>
          <w:i/>
          <w:iCs/>
          <w:color w:val="000000"/>
          <w:sz w:val="22"/>
          <w:szCs w:val="22"/>
          <w:lang w:eastAsia="en-US"/>
        </w:rPr>
        <w:t>Per i lavori</w:t>
      </w:r>
      <w:r>
        <w:rPr>
          <w:rFonts w:ascii="Calibri" w:eastAsiaTheme="minorHAnsi" w:hAnsi="Calibri" w:cs="Calibri"/>
          <w:color w:val="000000"/>
          <w:sz w:val="22"/>
          <w:szCs w:val="22"/>
          <w:lang w:eastAsia="en-US"/>
        </w:rPr>
        <w:t>. Tutte le spese per i mezzi d’opera e per assicurazioni di ogni genere; tutte le forniture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occorrenti; la lavorazione dei materiali e loro impiego secondo le specificazioni contenute nel</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Capitolato Speciale d’Appalto; le spese generali; le spese per eventuale occupazione di suolo</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pubblico o privato, ecc.</w:t>
      </w:r>
    </w:p>
    <w:p w14:paraId="6558C9B4" w14:textId="7110E202" w:rsidR="002010DA"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Devono inoltre intendersi sempre compresi tutti gli oneri per l’esecuzione dei lavori in presenza di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traffico e la conseguente adozione di tutte le misure di sicurezza prescritte, la segnaletica, le opere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protezione ed in genere tutte le spese per opere provvisionali, nessuna esclusa; carichi, trasporti,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scarichi e quanto occorre per dare i lavori compiuti a perfetta regola d’arte.</w:t>
      </w:r>
    </w:p>
    <w:p w14:paraId="3AA8FE9D" w14:textId="4739986E" w:rsidR="009816E8" w:rsidRDefault="009816E8" w:rsidP="002568F7">
      <w:pPr>
        <w:pStyle w:val="Titolo1"/>
        <w:numPr>
          <w:ilvl w:val="0"/>
          <w:numId w:val="45"/>
        </w:numPr>
        <w:suppressAutoHyphens w:val="0"/>
        <w:autoSpaceDE w:val="0"/>
        <w:autoSpaceDN w:val="0"/>
        <w:adjustRightInd w:val="0"/>
        <w:ind w:left="851" w:hanging="567"/>
        <w:jc w:val="both"/>
        <w:rPr>
          <w:rFonts w:asciiTheme="minorHAnsi" w:eastAsiaTheme="minorHAnsi" w:hAnsiTheme="minorHAnsi" w:cstheme="minorHAnsi"/>
          <w:color w:val="000000"/>
          <w:szCs w:val="24"/>
          <w:lang w:eastAsia="en-US"/>
        </w:rPr>
      </w:pPr>
      <w:bookmarkStart w:id="46" w:name="_Toc109316373"/>
      <w:bookmarkStart w:id="47" w:name="_Toc129056930"/>
      <w:r w:rsidRPr="0070581B">
        <w:rPr>
          <w:rFonts w:asciiTheme="minorHAnsi" w:eastAsiaTheme="minorHAnsi" w:hAnsiTheme="minorHAnsi" w:cstheme="minorHAnsi"/>
          <w:color w:val="000000"/>
          <w:szCs w:val="24"/>
          <w:lang w:eastAsia="en-US"/>
        </w:rPr>
        <w:lastRenderedPageBreak/>
        <w:t>CONTABILITÀ DEI LAVORI E VALUTAZIONE DEI MANUFATTI E DEI MATERIALI A PIÈD’OPERA</w:t>
      </w:r>
      <w:bookmarkEnd w:id="46"/>
      <w:bookmarkEnd w:id="47"/>
    </w:p>
    <w:p w14:paraId="07998650" w14:textId="77777777" w:rsidR="0070581B" w:rsidRPr="0070581B" w:rsidRDefault="0070581B" w:rsidP="0070581B">
      <w:pPr>
        <w:rPr>
          <w:rFonts w:eastAsiaTheme="minorHAnsi"/>
          <w:lang w:eastAsia="en-US"/>
        </w:rPr>
      </w:pPr>
    </w:p>
    <w:p w14:paraId="003C90ED" w14:textId="77777777" w:rsidR="009816E8" w:rsidRDefault="009816E8" w:rsidP="002163EC">
      <w:pPr>
        <w:suppressAutoHyphens w:val="0"/>
        <w:autoSpaceDE w:val="0"/>
        <w:autoSpaceDN w:val="0"/>
        <w:adjustRightInd w:val="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Non sono valutati i manufatti e i materiali a piè d’opera, ancorché accettati dalla DL.</w:t>
      </w:r>
    </w:p>
    <w:p w14:paraId="5C381AD5" w14:textId="77777777" w:rsidR="002010DA" w:rsidRDefault="002010DA" w:rsidP="002163EC">
      <w:pPr>
        <w:suppressAutoHyphens w:val="0"/>
        <w:autoSpaceDE w:val="0"/>
        <w:autoSpaceDN w:val="0"/>
        <w:adjustRightInd w:val="0"/>
        <w:jc w:val="both"/>
        <w:rPr>
          <w:rFonts w:ascii="Calibri-Bold" w:eastAsiaTheme="minorHAnsi" w:hAnsi="Calibri-Bold" w:cs="Calibri-Bold"/>
          <w:b/>
          <w:bCs/>
          <w:color w:val="828A90"/>
          <w:sz w:val="14"/>
          <w:szCs w:val="14"/>
          <w:lang w:eastAsia="en-US"/>
        </w:rPr>
      </w:pPr>
    </w:p>
    <w:p w14:paraId="4416A9BF" w14:textId="05D851E5"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48" w:name="_Toc109316374"/>
      <w:bookmarkStart w:id="49" w:name="_Toc129056931"/>
      <w:r w:rsidRPr="0070581B">
        <w:rPr>
          <w:rFonts w:asciiTheme="minorHAnsi" w:eastAsiaTheme="minorHAnsi" w:hAnsiTheme="minorHAnsi" w:cstheme="minorHAnsi"/>
          <w:color w:val="000000"/>
          <w:szCs w:val="24"/>
          <w:lang w:eastAsia="en-US"/>
        </w:rPr>
        <w:t>ANTICIPAZIONE DEL PREZZO</w:t>
      </w:r>
      <w:bookmarkEnd w:id="48"/>
      <w:bookmarkEnd w:id="49"/>
    </w:p>
    <w:p w14:paraId="171D5D4F" w14:textId="615B20F5"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35, co. 18, del Codice dei Contratti all’Appaltatore sarà corrisposta, a titolo di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anticipazione, una quota dell’importo contrattuale relativo 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nei limiti previsti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legge, ai sensi dell’articolo 207, co. 1, del decreto-legge 19 maggio 2020, n. 34. Detta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anticipazione sarà corrisposta dopo la sottoscrizione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medesimo ed entro 15</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(quindici) giorni dalla data di effettivo avvio dell’esecuzione accertato dal RUP, e a condizione della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regolare presentazione delle garanzie di cui ai successivi commi 3 e 4. Nel caso il contratto sia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sottoscritto nel corso dell’ultimo trimestre dell’anno, l’anticipazione è corrisposta nel primo mese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dell’anno successivo, sempre che sia stato accertato l’effettivo avvio dell’esecuzione. La ritardata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corresponsione dell’anticipazione obbliga al pagamento degli interessi corrispettivi a norma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dell’articolo 1282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w:t>
      </w:r>
    </w:p>
    <w:p w14:paraId="5C91689A" w14:textId="77777777"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L’anticipazione:</w:t>
      </w:r>
    </w:p>
    <w:p w14:paraId="39B53799" w14:textId="24B24BA4"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sull’importo dei lavori è compensata secondo il cronoprogramma della prestazione,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mediante trattenuta sull’importo di ogni certificato di pagamento, proporzionalmente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all’importo di pagamento erogato sul totale del contratto. In ogni caso al completamento delle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obbligazioni contrattuali, l’importo dell’anticipazione deve essere compensato integralmente.</w:t>
      </w:r>
    </w:p>
    <w:p w14:paraId="44809F81" w14:textId="52D025D3"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Ai sensi dell’articolo 35, co. 18, del Codice dei Contratti, l’erogazione dell’anticipazione è subordinata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prestazione, da parte dell’Appaltatore, di apposita garanzia fideiussoria o assicurativa, alle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seguenti condizioni:</w:t>
      </w:r>
    </w:p>
    <w:p w14:paraId="698790CF" w14:textId="4CF3AFF3"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importo garantito almeno pari all’anticipazione, maggiorato dell’I.V.A. all’aliquota di legge,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maggiorato altresì del tasso legale di interesse applicato al periodo necessario al recupero</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dell’anticipazione stessa in base al periodo previsto per la compensazione;</w:t>
      </w:r>
    </w:p>
    <w:p w14:paraId="065C48BD" w14:textId="2732C775"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l’importo della garanzia viene gradualmente ed automaticamente ridotto nel corso</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dell’esecuzione, in proporzione alle quote di anticipazione recuperate in occasione di ogni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fino all’integrale compensazione.</w:t>
      </w:r>
    </w:p>
    <w:p w14:paraId="1B5F2553" w14:textId="26280BB4"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garanzia è prestata mediante presentazione di atto di cauzione o di fideiussione, o nelle forme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93, co. 2, del Codice dei Contratti, da imprese bancarie o assicurative che rispondano ai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requisiti di solvibilità previsti dalle leggi che ne disciplinano le rispettive attività o rilasciata dagli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intermediari finanziari iscritti nell'albo di cui all'articolo 106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 settembre 1993, n. 385,</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svolgono in via esclusiva o prevalente attività di rilascio di garanzie e che sono sottoposti 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revisione contabile da parte di una società di revisione iscritta nell'albo previsto dall'articolo 161 del</w:t>
      </w:r>
      <w:r w:rsidR="002010DA">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24 febbraio 1998, n. 58 e che abbiano i requisiti minimi di solvibilità richiesti dalla vigente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normativa bancaria assicurativa.</w:t>
      </w:r>
    </w:p>
    <w:p w14:paraId="06F9908E" w14:textId="47A71501"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5. La garanzia deve essere conforme alla relativa scheda di cui all’“Allegato B – Schede Tecniche” del</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Decreto del Ministero dello Sviluppo Economico 19 gennaio 2018, n. 31 recante “Regolamento con</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si adottano gli schemi di contratti tipo per le garanzie fideiussorie previste dagli articoli 103,</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comma 9 e 104, comma 9, del decreto legislativo 18 aprile 2016, n. 50” in osservanza delle clausole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cui allo schema tipo di cui all’“Allegato A – Schemi Tipo” allegato al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decreto.</w:t>
      </w:r>
    </w:p>
    <w:p w14:paraId="45D8A38F" w14:textId="7EBE92D3"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L’Appaltatore decade dall’anticipazione, con l’obbligo di restituzione, se l’esecuzione non procede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secondo gli obblighi pattuiti e/o i tempi contrattuali, per ritardi a lui imputabili. In tale caso, sulle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somme restituite, spettano al</w:t>
      </w:r>
      <w:r w:rsidR="007E7FE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anche gli interessi corrispettivi al tasso</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legale con decorrenza dalla data di erogazione della anticipazione.</w:t>
      </w:r>
    </w:p>
    <w:p w14:paraId="58FC53A8" w14:textId="4E66C0FD" w:rsidR="00C502F1"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w:t>
      </w:r>
      <w:r w:rsidR="007E7FE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procede all’escussione della fideiussione di cui al comma 3 in caso di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insufficiente compensazione ai sensi del comma 2 o in caso di decadenza dell’anticipazione di cui al</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comma 6, salvo che l’Appaltatore provveda direttamente con risorse proprie prima della </w:t>
      </w:r>
      <w:proofErr w:type="gramStart"/>
      <w:r>
        <w:rPr>
          <w:rFonts w:ascii="Calibri" w:eastAsiaTheme="minorHAnsi" w:hAnsi="Calibri" w:cs="Calibri"/>
          <w:color w:val="000000"/>
          <w:sz w:val="22"/>
          <w:szCs w:val="22"/>
          <w:lang w:eastAsia="en-US"/>
        </w:rPr>
        <w:t>predetta</w:t>
      </w:r>
      <w:proofErr w:type="gramEnd"/>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escussione.</w:t>
      </w:r>
    </w:p>
    <w:p w14:paraId="548F11E9" w14:textId="2A4DD8DD"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50" w:name="_Toc109316376"/>
      <w:bookmarkStart w:id="51" w:name="_Toc129056932"/>
      <w:r w:rsidRPr="0070581B">
        <w:rPr>
          <w:rFonts w:asciiTheme="minorHAnsi" w:eastAsiaTheme="minorHAnsi" w:hAnsiTheme="minorHAnsi" w:cstheme="minorHAnsi"/>
          <w:color w:val="000000"/>
          <w:szCs w:val="24"/>
          <w:lang w:eastAsia="en-US"/>
        </w:rPr>
        <w:t>PAGAMENTI IN ACCONTO</w:t>
      </w:r>
      <w:bookmarkEnd w:id="50"/>
      <w:bookmarkEnd w:id="51"/>
    </w:p>
    <w:p w14:paraId="4963E653" w14:textId="6E663CDD"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Nel rispetto dell’articolo 113 bis del Codice dei Contratti, le rate di acconto sull’importo dei lavori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dovute al verificarsi contestuale delle due condizioni:</w:t>
      </w:r>
    </w:p>
    <w:p w14:paraId="3016CA32" w14:textId="4C80A289"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sia trascorso un termine non inferiore a </w:t>
      </w:r>
      <w:proofErr w:type="gramStart"/>
      <w:r>
        <w:rPr>
          <w:rFonts w:ascii="Calibri" w:eastAsiaTheme="minorHAnsi" w:hAnsi="Calibri" w:cs="Calibri"/>
          <w:color w:val="000000"/>
          <w:sz w:val="22"/>
          <w:szCs w:val="22"/>
          <w:lang w:eastAsia="en-US"/>
        </w:rPr>
        <w:t>2</w:t>
      </w:r>
      <w:proofErr w:type="gramEnd"/>
      <w:r>
        <w:rPr>
          <w:rFonts w:ascii="Calibri" w:eastAsiaTheme="minorHAnsi" w:hAnsi="Calibri" w:cs="Calibri"/>
          <w:color w:val="000000"/>
          <w:sz w:val="22"/>
          <w:szCs w:val="22"/>
          <w:lang w:eastAsia="en-US"/>
        </w:rPr>
        <w:t xml:space="preserve"> mesi dall’inizio dei lavori o dalla liquidazione della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precedente rata di acconto;</w:t>
      </w:r>
    </w:p>
    <w:p w14:paraId="6F0F1765" w14:textId="263B8D56"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l’importo dei lavori eseguiti, contabilizzati ai sensi presenti Condizioni Generali e come risultante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Registro di contabilità e dallo Stato di avanzamento dei lavori di cui all’articolo 14 co. 1 lettera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 e d) del D.M. 7 marzo 2018 n. 49., al netto del ribasso d’asta, comprensivi della quota relativa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costi per l’attuazione del PSC, nonché al netto della ritenuta e dell’importo delle rate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acconto precedenti, detratte le ritenute di legge e fatta salva l’applicazione delle eventuali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penali, abbia raggiunto un valore non inferiore al 15% (quindici percento) dell’importo netto del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singolo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1017FD8" w14:textId="77777777"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somma ammessa al pagamento è costituita dall’importo progressivo determinato:</w:t>
      </w:r>
    </w:p>
    <w:p w14:paraId="21924894" w14:textId="77777777"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al netto del ribasso d’asta contrattuale;</w:t>
      </w:r>
    </w:p>
    <w:p w14:paraId="03F717B5" w14:textId="77777777"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incrementato della quota relativa degli oneri di sicurezza per l’attuazione del PSC/POS;</w:t>
      </w:r>
    </w:p>
    <w:p w14:paraId="12F56974" w14:textId="27D30CEA"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al netto della ritenuta dello 0,50% (zero virgola cinquanta per cento) sull’importo netto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progressivo dei lavori;</w:t>
      </w:r>
    </w:p>
    <w:p w14:paraId="6BDB50F1" w14:textId="77777777"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al netto dell’importo degli stati di avanzamento precedenti;</w:t>
      </w:r>
    </w:p>
    <w:p w14:paraId="57BD2A88" w14:textId="77777777"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al netto del recupero dell’anticipazione.</w:t>
      </w:r>
    </w:p>
    <w:p w14:paraId="57420987" w14:textId="78BA9015"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sarà tenuto, in occasione di ciascuno Stato di avanzamento lavori, a fornire al DL tutti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elementi utili a determinare le quote dei lavori del SAL eseguiti dai subappaltatori nell’ambito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relativi contratti, le quali dovranno essere evidenziate in un apposito allegato che il DL dovrà</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consegnare unitamente al SAL al</w:t>
      </w:r>
      <w:r w:rsidR="007E7FE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7E7FE3">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Tale documento dovrà fare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riferimento alle voci contabili del </w:t>
      </w:r>
      <w:r>
        <w:rPr>
          <w:rFonts w:ascii="Calibri" w:eastAsiaTheme="minorHAnsi" w:hAnsi="Calibri" w:cs="Calibri"/>
          <w:color w:val="000000"/>
          <w:sz w:val="22"/>
          <w:szCs w:val="22"/>
          <w:lang w:eastAsia="en-US"/>
        </w:rPr>
        <w:lastRenderedPageBreak/>
        <w:t>subcontratto autorizzato e la quota parte di oneri della sicurezza,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soggetti a ribasso d’asta che l’Appaltatore è tenuto a corrispondere al subappaltatore.</w:t>
      </w:r>
    </w:p>
    <w:p w14:paraId="515D64E1" w14:textId="01E4E799"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Ai sensi dell’articolo 30, co. 5, del Codice dei Contratti, a garanzia dell’osservanza delle norme in</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materia di contribuzione previdenziale e assistenziale, sull’importo netto progressivo dei lavori è</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operata una ritenuta dello 0,50%. Le ritenute possono essere svincolate soltanto in sede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liquidazione finale, dopo l'approvazione da parte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del certificato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collaudo, previo rilascio del DURC.</w:t>
      </w:r>
    </w:p>
    <w:p w14:paraId="06F3DDB7" w14:textId="77777777"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Entro 15 giorni dal verificarsi delle condizioni di cui al comma 1:</w:t>
      </w:r>
    </w:p>
    <w:p w14:paraId="50146FC5" w14:textId="552DA549"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il DL redige la contabilità ed emette lo stato di avanzamento dei lavori, ai sensi dell’articolo 14,</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 1, lett. d) del Decreto ministeriale 7 marzo 2018 n. 49;</w:t>
      </w:r>
    </w:p>
    <w:p w14:paraId="3E3FC72B" w14:textId="7F4C7DC0"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il RUP, previa verifica della regolarità contributiva dell’Appaltatore, emette il conseguente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pagamento che deve riportare esplicitamente il riferimento al relativo stato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avanzamento dei lavori di cui alla lettera a), con l’indicazione della data di emissione, ed ai sensi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14, co. 1, lett. d) del Decreto ministeriale 7 marzo 2018 n. 49 invia il certificato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al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 l’emissione del mandato di pagamento; sul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pagamento è operata la ritenuta per la compensazione dell’anticipazione ai sensi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presenti Condizioni Generali.</w:t>
      </w:r>
    </w:p>
    <w:p w14:paraId="05DB2730" w14:textId="1646A5CB"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Dell’emissione di ogni certificato di pagamento il RUP provvede a darne comunicazione per iscritto,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avviso di ricevimento, agli enti previdenziali ed assicurativi, compresa la cassa Edile, ove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richiesto, e a richiedere il DURC.</w:t>
      </w:r>
    </w:p>
    <w:p w14:paraId="2ACEB115" w14:textId="3CD394A9"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Ai sensi dell'articolo 113-bis del Codice dei Contratti, </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provvede al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a favore dell’Appaltatore, del predetto certificato entro i successivi 30 (trenta) giorni,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mediante emissione dell’apposito mandato e alla successiva erogazione a favore dell’Appaltatore,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previa presentazione di regolari fatture fiscali, ai sensi delle presenti Condizioni Generali, corredate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dagli estremi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(numero e data) e dello Stato di Avanzamento Lavori cui 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riferiscono.</w:t>
      </w:r>
    </w:p>
    <w:p w14:paraId="6B574473" w14:textId="516CFC3E"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Se i lavori rimangono sospesi per un periodo superiore a 30 giorni, per cause non dipendenti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 si provvede alla redazione dello stato di avanzamento e all’emissione del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pagamento, prescindendo dall’importo minimo di cui al comma 1, solo ed</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esclusivamente nei seguenti casi:</w:t>
      </w:r>
    </w:p>
    <w:p w14:paraId="5EFF2C17" w14:textId="0B9AC765"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Sospensione dei lavori al fine della redazione ed approvazione di una perizia di variante o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variante in aumento, di durata superiore a 30 giorni;</w:t>
      </w:r>
    </w:p>
    <w:p w14:paraId="3339459A" w14:textId="2E92E989"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Sospensione dei lavori, a causa dell’abbassamento delle temperature nella stagione tardo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autunnale e invernale, di durata superiore a 30 giorni che determina l’impossibilità di eseguire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stessi a regola d’arte;</w:t>
      </w:r>
    </w:p>
    <w:p w14:paraId="464E6234" w14:textId="625B3CDA"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Sospensione dei lavori per un periodo a 30 giorni per altre cause non dipendenti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w:t>
      </w:r>
    </w:p>
    <w:p w14:paraId="2F4D5B7B" w14:textId="53142AD7"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 corresponsione degli acconti è altresì sospesa nei seguenti casi, previo riscontro documentale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degli inadempimenti rilevati e contestazione scritta degli stessi:</w:t>
      </w:r>
    </w:p>
    <w:p w14:paraId="3DF72E6A" w14:textId="2F499A64"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mancata attivazione della polizza assicurativa (RC) all’insorgenza di danni arrecati alle opere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preesistenti e/o a terzi;</w:t>
      </w:r>
    </w:p>
    <w:p w14:paraId="2D8CFCBD" w14:textId="53276BC3"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per mancato adeguamento o insufficienza delle garanzie e coperture assicurative conseguenti 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variante o dalla concessione di proroghe;</w:t>
      </w:r>
    </w:p>
    <w:p w14:paraId="72CDFE82" w14:textId="6E09FB84"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mancata eliminazione delle conseguenze dannose o mancata effettuazione delle misure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provvisionali eventualmente disposte dal DL;</w:t>
      </w:r>
    </w:p>
    <w:p w14:paraId="65A5361D" w14:textId="34A54034"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mancato rispetto del sollecito del RUP all’effettuazione dell’aggiornamento del Programma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secondo l’andamento effettivo dei lavori in adempimento alle presenti Condizioni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Generali.</w:t>
      </w:r>
    </w:p>
    <w:p w14:paraId="14E204EC" w14:textId="6EADF0A2"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Le modalità di pagamento dei singoli Contratti Specifici avverranno in maniera progressiva in</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funzione della complessità del lavoro affidato e delle effettive prestazioni eseguite.</w:t>
      </w:r>
    </w:p>
    <w:p w14:paraId="7F5BF69D" w14:textId="59E8321E"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L’Appaltatore potrà essere chiamato a raccogliere le informazioni necessarie per la rendicontazione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ogni singola </w:t>
      </w:r>
      <w:r>
        <w:rPr>
          <w:rFonts w:ascii="Calibri-Italic" w:eastAsiaTheme="minorHAnsi" w:hAnsi="Calibri-Italic" w:cs="Calibri-Italic"/>
          <w:i/>
          <w:iCs/>
          <w:color w:val="000000"/>
          <w:sz w:val="22"/>
          <w:szCs w:val="22"/>
          <w:lang w:eastAsia="en-US"/>
        </w:rPr>
        <w:t xml:space="preserve">milestone </w:t>
      </w:r>
      <w:r>
        <w:rPr>
          <w:rFonts w:ascii="Calibri" w:eastAsiaTheme="minorHAnsi" w:hAnsi="Calibri" w:cs="Calibri"/>
          <w:color w:val="000000"/>
          <w:sz w:val="22"/>
          <w:szCs w:val="22"/>
          <w:lang w:eastAsia="en-US"/>
        </w:rPr>
        <w:t xml:space="preserve">e </w:t>
      </w:r>
      <w:r>
        <w:rPr>
          <w:rFonts w:ascii="Calibri-Italic" w:eastAsiaTheme="minorHAnsi" w:hAnsi="Calibri-Italic" w:cs="Calibri-Italic"/>
          <w:i/>
          <w:iCs/>
          <w:color w:val="000000"/>
          <w:sz w:val="22"/>
          <w:szCs w:val="22"/>
          <w:lang w:eastAsia="en-US"/>
        </w:rPr>
        <w:t xml:space="preserve">target </w:t>
      </w:r>
      <w:r>
        <w:rPr>
          <w:rFonts w:ascii="Calibri" w:eastAsiaTheme="minorHAnsi" w:hAnsi="Calibri" w:cs="Calibri"/>
          <w:color w:val="000000"/>
          <w:sz w:val="22"/>
          <w:szCs w:val="22"/>
          <w:lang w:eastAsia="en-US"/>
        </w:rPr>
        <w:t>e al rispetto delle condizioni collegate al principio del DNSH e 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definire la documentazione necessaria per eventuali controlli.</w:t>
      </w:r>
    </w:p>
    <w:p w14:paraId="2874361A" w14:textId="39522464" w:rsidR="009816E8" w:rsidRDefault="009816E8" w:rsidP="00645A4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L’Appaltatore sarà tenuto inoltre a fornire tutto quanto ritenuto necessario dal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per garantire la corretta attuazione dell’Intervento, anche con riferimento alle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responsabilità dell’Appaltatore in merito al monitoraggio ed alla rendicontazione delle attività, in</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accordo con tutte le disposizioni emanate ed </w:t>
      </w:r>
      <w:proofErr w:type="spellStart"/>
      <w:r>
        <w:rPr>
          <w:rFonts w:ascii="Calibri" w:eastAsiaTheme="minorHAnsi" w:hAnsi="Calibri" w:cs="Calibri"/>
          <w:color w:val="000000"/>
          <w:sz w:val="22"/>
          <w:szCs w:val="22"/>
          <w:lang w:eastAsia="en-US"/>
        </w:rPr>
        <w:t>emanande</w:t>
      </w:r>
      <w:proofErr w:type="spellEnd"/>
      <w:r>
        <w:rPr>
          <w:rFonts w:ascii="Calibri" w:eastAsiaTheme="minorHAnsi" w:hAnsi="Calibri" w:cs="Calibri"/>
          <w:color w:val="000000"/>
          <w:sz w:val="22"/>
          <w:szCs w:val="22"/>
          <w:lang w:eastAsia="en-US"/>
        </w:rPr>
        <w:t xml:space="preserve"> relative alla gestione dei fondi del PNRR,</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nell’ambito della Missione 6: Salute.</w:t>
      </w:r>
    </w:p>
    <w:p w14:paraId="5AFF6AA5" w14:textId="77777777" w:rsidR="00C502F1" w:rsidRDefault="00C502F1" w:rsidP="002163EC">
      <w:pPr>
        <w:suppressAutoHyphens w:val="0"/>
        <w:autoSpaceDE w:val="0"/>
        <w:autoSpaceDN w:val="0"/>
        <w:adjustRightInd w:val="0"/>
        <w:jc w:val="both"/>
        <w:rPr>
          <w:rFonts w:ascii="Calibri" w:eastAsiaTheme="minorHAnsi" w:hAnsi="Calibri" w:cs="Calibri"/>
          <w:color w:val="000000"/>
          <w:sz w:val="22"/>
          <w:szCs w:val="22"/>
          <w:lang w:eastAsia="en-US"/>
        </w:rPr>
      </w:pPr>
    </w:p>
    <w:p w14:paraId="0D4C57F8" w14:textId="225F8D80"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52" w:name="_Toc109316377"/>
      <w:bookmarkStart w:id="53" w:name="_Toc129056933"/>
      <w:r w:rsidRPr="0070581B">
        <w:rPr>
          <w:rFonts w:asciiTheme="minorHAnsi" w:eastAsiaTheme="minorHAnsi" w:hAnsiTheme="minorHAnsi" w:cstheme="minorHAnsi"/>
          <w:color w:val="000000"/>
          <w:szCs w:val="24"/>
          <w:lang w:eastAsia="en-US"/>
        </w:rPr>
        <w:t>PAGAMENTI A SALDO</w:t>
      </w:r>
      <w:bookmarkEnd w:id="52"/>
      <w:bookmarkEnd w:id="53"/>
    </w:p>
    <w:p w14:paraId="1DD15F3B" w14:textId="3A5ADE04"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Il conto finale dei lavori è redatto ai sensi dell’articolo 14 co. 1 lettera e) e co. 5 del D.M. 7 marzo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2018 n. 49 dal DL entro 45 (quarantacinque) giorni dalla data della loro ultimazione, accertata con</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apposito verbale, e trasmesso al RUP; col conto finale è accertato e proposto l’importo della rata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saldo, qualunque sia il suo ammontare, la cui liquidazione definitiva ed erogazione è subordinata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all’emissione del certificato di regolare esecuzione e alle condizioni di cui al successivo comma 5.</w:t>
      </w:r>
    </w:p>
    <w:p w14:paraId="01EADC61" w14:textId="71F70066"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conto finale dei lavori deve essere sottoscritto dall’Appaltatore, su richiesta del RUP, entro il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termine perentorio di 30 (trenta) giorni; se l'Appaltatore non firma il conto finale nel termine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indicato, o se lo firma senza confermare le domande già formulate nel registro di contabilità, il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conto finale si ha come da lui definitivamente accettato. Il RUP, entro i successivi 60 (sessanta)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giorni redige una propria Relazione Finale riservata, con la quale esprime il proprio parere motivato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sulla fondatezza delle eventuali domande dell’Appaltatore.</w:t>
      </w:r>
    </w:p>
    <w:p w14:paraId="1DCD9FD8" w14:textId="5B6346AB"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rata di saldo, unitamente alle ritenute di cui alle presenti Condizioni Generali, nulla ostando, è</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pagata a 30 giorni dopo l’avvenuta emissione del certificato di collaudo provvisorio o del certificato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regolare esecuzione, previa presentazione di regolare fattura fiscale ai sensi dell’articolo 185 del</w:t>
      </w:r>
      <w:r w:rsidR="00C502F1">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18 agosto 2000, n. 267.</w:t>
      </w:r>
    </w:p>
    <w:p w14:paraId="0252696D" w14:textId="4D5BA798"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Il pagamento della rata di saldo non costituisce presunzione di accettazione dell’opera, ai sensi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dell’articolo 1666, secondo comma,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w:t>
      </w:r>
    </w:p>
    <w:p w14:paraId="2E88304A" w14:textId="4F695798"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5. Fermo restando quanto previsto dalle presenti Condizioni Generali, il pagamento della rata di saldo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è disposto solo a condizione che l’Appaltatore presenti apposita garanzia fideiussoria ai sensi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103, co. 6, del Codice dei Contratti, emessa nei termini e alle condizioni che seguono:</w:t>
      </w:r>
    </w:p>
    <w:p w14:paraId="23CB1BC9" w14:textId="1B0CC2D5"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un importo garantito almeno pari all’importo della rata di saldo, maggiorato dell’I.V.A.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all’aliquota di legge, maggiorato altresì del tasso legale di interesse applicato per il periodo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intercorrente tra la data di emissione del certificato di collaudo;</w:t>
      </w:r>
    </w:p>
    <w:p w14:paraId="0BBF2315" w14:textId="4DDEDD7F"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efficacia dalla data di erogazione della rata di saldo con estinzione due anni dopo l’emissione del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collaudo;</w:t>
      </w:r>
    </w:p>
    <w:p w14:paraId="729E90CE" w14:textId="07C25301" w:rsidR="009816E8" w:rsidRDefault="009816E8" w:rsidP="00B6273E">
      <w:pPr>
        <w:suppressAutoHyphens w:val="0"/>
        <w:autoSpaceDE w:val="0"/>
        <w:autoSpaceDN w:val="0"/>
        <w:adjustRightInd w:val="0"/>
        <w:spacing w:line="276" w:lineRule="auto"/>
        <w:jc w:val="both"/>
        <w:rPr>
          <w:rFonts w:ascii="Calibri-Italic" w:eastAsiaTheme="minorHAnsi" w:hAnsi="Calibri-Italic" w:cs="Calibri-Italic"/>
          <w:i/>
          <w:iCs/>
          <w:color w:val="000000"/>
          <w:sz w:val="22"/>
          <w:szCs w:val="22"/>
          <w:lang w:eastAsia="en-US"/>
        </w:rPr>
      </w:pPr>
      <w:r>
        <w:rPr>
          <w:rFonts w:ascii="Calibri" w:eastAsiaTheme="minorHAnsi" w:hAnsi="Calibri" w:cs="Calibri"/>
          <w:color w:val="000000"/>
          <w:sz w:val="22"/>
          <w:szCs w:val="22"/>
          <w:lang w:eastAsia="en-US"/>
        </w:rPr>
        <w:t>c) la garanzia è prestata mediante presentazione di atto di cauzione o di fideiussione, o nelle forme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93, co. 2, del Codice dei Contratti, da imprese bancarie o assicurative che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rispondano ai requisiti di solvibilità previsti dalle leggi che ne disciplinano le rispettive attività 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rilasciata dagli intermediari finanziari iscritti nell'albo di cui all'articolo 106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settembre 1993, n. 385, che svolgono in via esclusiva o prevalente attività di rilascio di garanzie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che sono sottoposti a revisione contabile da parte di una società di revisione iscritta nell'albo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previsto dall'articolo 161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24 febbraio 1998, n. 58 e che abbiano i requisiti minimi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solvibilità richiesti dalla vigente normativa bancaria assicurativa. La garanzia deve essere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conforme alla relativa scheda di cui all’“allegato B – Schede Tecniche” del Decreto del Ministero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dello Sviluppo Economico 19 gennaio 2018, n. 31 recante </w:t>
      </w:r>
      <w:r>
        <w:rPr>
          <w:rFonts w:ascii="Calibri-Italic" w:eastAsiaTheme="minorHAnsi" w:hAnsi="Calibri-Italic" w:cs="Calibri-Italic"/>
          <w:i/>
          <w:iCs/>
          <w:color w:val="000000"/>
          <w:sz w:val="22"/>
          <w:szCs w:val="22"/>
          <w:lang w:eastAsia="en-US"/>
        </w:rPr>
        <w:t>“Regolamento con cui si adottano gli</w:t>
      </w:r>
      <w:r w:rsidR="00DF4D1C">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schemi di contratti tipo per le garanzie fideiussorie previste dagli articoli 103, comma 9 e 104,</w:t>
      </w:r>
    </w:p>
    <w:p w14:paraId="7BC7C5B9" w14:textId="17CBFB54"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Italic" w:eastAsiaTheme="minorHAnsi" w:hAnsi="Calibri-Italic" w:cs="Calibri-Italic"/>
          <w:i/>
          <w:iCs/>
          <w:color w:val="000000"/>
          <w:sz w:val="22"/>
          <w:szCs w:val="22"/>
          <w:lang w:eastAsia="en-US"/>
        </w:rPr>
        <w:t xml:space="preserve">comma 9, del decreto legislativo 18 aprile 2016, n. 50” </w:t>
      </w:r>
      <w:r>
        <w:rPr>
          <w:rFonts w:ascii="Calibri" w:eastAsiaTheme="minorHAnsi" w:hAnsi="Calibri" w:cs="Calibri"/>
          <w:color w:val="000000"/>
          <w:sz w:val="22"/>
          <w:szCs w:val="22"/>
          <w:lang w:eastAsia="en-US"/>
        </w:rPr>
        <w:t>in osservanza delle clausole di cui allo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schema tipo di cui all’“allegato A – Schemi Tipo” allegato al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Decreto.</w:t>
      </w:r>
    </w:p>
    <w:p w14:paraId="62AC1F00" w14:textId="3427CCE9"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6. Salvo quanto disposto dall’articolo 1669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l’Appaltatore risponde per la difformità</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ed i vizi dell’opera, ancorché riconoscibili, purché denunciati all’accertamento, da parte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prima che il certificato di collaudo o di regolare esecuzione assuma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carattere definitivo. Nell'arco di tale periodo l'Appaltatore è tenuto alla garanzia per le difformità 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vizi dell'opera, indipendentemente dalla intervenuta liquidazione del saldo.</w:t>
      </w:r>
    </w:p>
    <w:p w14:paraId="78E9ADBB" w14:textId="2F0A3389"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L’Appaltatore e il DL devono utilizzare la massima diligenza e professionalità, nonché improntare il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proprio comportamento a buona fede, al fine di evidenziare tempestivamente i vizi e i difetti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riscontabili nonché le misure da adottare per il loro rimedio.</w:t>
      </w:r>
    </w:p>
    <w:p w14:paraId="3567CF82" w14:textId="77777777" w:rsidR="00DF4D1C" w:rsidRDefault="00DF4D1C"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37BAD0AB" w14:textId="708769BC"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54" w:name="_Toc109316378"/>
      <w:bookmarkStart w:id="55" w:name="_Toc129056934"/>
      <w:r w:rsidRPr="0070581B">
        <w:rPr>
          <w:rFonts w:asciiTheme="minorHAnsi" w:eastAsiaTheme="minorHAnsi" w:hAnsiTheme="minorHAnsi" w:cstheme="minorHAnsi"/>
          <w:color w:val="000000"/>
          <w:szCs w:val="24"/>
          <w:lang w:eastAsia="en-US"/>
        </w:rPr>
        <w:t>FORMALITA’ E ADEMPIMENTI AI QUALI SONO SUBORDINATI I PAGAMENTI</w:t>
      </w:r>
      <w:bookmarkEnd w:id="54"/>
      <w:bookmarkEnd w:id="55"/>
    </w:p>
    <w:p w14:paraId="42D11877" w14:textId="3ECB07AC"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Ai sensi dell’articolo 1, co. 3,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5 agosto 2015 n. 127, come modificato dall’articolo 1, co.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909, della L. 27 dicembre 2017 n. 205, i pagamenti avverranno previa emissione delle fatture in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formato elettronico attraverso il Sistema di Interscambio (</w:t>
      </w:r>
      <w:proofErr w:type="spellStart"/>
      <w:r>
        <w:rPr>
          <w:rFonts w:ascii="Calibri" w:eastAsiaTheme="minorHAnsi" w:hAnsi="Calibri" w:cs="Calibri"/>
          <w:color w:val="000000"/>
          <w:sz w:val="22"/>
          <w:szCs w:val="22"/>
          <w:lang w:eastAsia="en-US"/>
        </w:rPr>
        <w:t>SdI</w:t>
      </w:r>
      <w:proofErr w:type="spellEnd"/>
      <w:r>
        <w:rPr>
          <w:rFonts w:ascii="Calibri" w:eastAsiaTheme="minorHAnsi" w:hAnsi="Calibri" w:cs="Calibri"/>
          <w:color w:val="000000"/>
          <w:sz w:val="22"/>
          <w:szCs w:val="22"/>
          <w:lang w:eastAsia="en-US"/>
        </w:rPr>
        <w:t>) dell’Agenzia delle Entrate, al Codice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Univoco Ufficio IPA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3B6EACC1" w14:textId="69A5CD9C"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2. Ogni pagamento è subordinato alla presentazione al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della pertinente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fattura fiscale in formato elettronico, contenente i riferimenti al corrispettivo oggetto del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w:t>
      </w:r>
    </w:p>
    <w:p w14:paraId="5387B027" w14:textId="624957B4"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comunicherà all’Appaltatore se è tenuta all’applicazione del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meccanismo della scissione dei pagamenti (cd. split payment) previsto dall’articolo 1, co. 629,</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lettera b), della legge 23 dicembre 2014, n. 190.</w:t>
      </w:r>
    </w:p>
    <w:p w14:paraId="27B98593" w14:textId="0A6CBFED"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Le fatture dovranno essere intestate al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e riportare, almeno, i seguenti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dati: indirizzo sede legale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CAP, CF/P.IVA del</w:t>
      </w:r>
      <w:r w:rsidR="006A45E1">
        <w:rPr>
          <w:rFonts w:ascii="Calibri" w:eastAsiaTheme="minorHAnsi" w:hAnsi="Calibri" w:cs="Calibri"/>
          <w:color w:val="000000"/>
          <w:sz w:val="22"/>
          <w:szCs w:val="22"/>
          <w:lang w:eastAsia="en-US"/>
        </w:rPr>
        <w:t>l</w:t>
      </w:r>
      <w:r w:rsidR="006C1F1C">
        <w:rPr>
          <w:rFonts w:ascii="Calibri" w:eastAsiaTheme="minorHAnsi" w:hAnsi="Calibri" w:cs="Calibri"/>
          <w:color w:val="000000"/>
          <w:sz w:val="22"/>
          <w:szCs w:val="22"/>
          <w:lang w:eastAsia="en-US"/>
        </w:rPr>
        <w:t>’</w:t>
      </w:r>
      <w:r w:rsidR="00600419">
        <w:rPr>
          <w:rFonts w:ascii="Calibri" w:eastAsiaTheme="minorHAnsi" w:hAnsi="Calibri" w:cs="Calibri"/>
          <w:color w:val="000000"/>
          <w:sz w:val="22"/>
          <w:szCs w:val="22"/>
          <w:lang w:eastAsia="en-US"/>
        </w:rPr>
        <w:t>Ente (Soggetto Attuatore Esterno)</w:t>
      </w:r>
      <w:r w:rsidR="00DF4D1C">
        <w:rPr>
          <w:rFonts w:ascii="Calibri" w:eastAsiaTheme="minorHAnsi" w:hAnsi="Calibri" w:cs="Calibri"/>
          <w:color w:val="000000"/>
          <w:sz w:val="22"/>
          <w:szCs w:val="22"/>
          <w:lang w:eastAsia="en-US"/>
        </w:rPr>
        <w:t xml:space="preserve"> </w:t>
      </w:r>
      <w:r w:rsidR="006A45E1">
        <w:rPr>
          <w:rFonts w:ascii="Calibri" w:eastAsiaTheme="minorHAnsi" w:hAnsi="Calibri" w:cs="Calibri"/>
          <w:color w:val="000000"/>
          <w:sz w:val="22"/>
          <w:szCs w:val="22"/>
          <w:lang w:eastAsia="en-US"/>
        </w:rPr>
        <w:t xml:space="preserve">e </w:t>
      </w:r>
      <w:r>
        <w:rPr>
          <w:rFonts w:ascii="Calibri" w:eastAsiaTheme="minorHAnsi" w:hAnsi="Calibri" w:cs="Calibri"/>
          <w:color w:val="000000"/>
          <w:sz w:val="22"/>
          <w:szCs w:val="22"/>
          <w:lang w:eastAsia="en-US"/>
        </w:rPr>
        <w:t xml:space="preserve">dovranno essere corredate dagli estremi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(numero e data),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dovranno riportare, oltre alla modalità di pagamento, il CIG del</w:t>
      </w:r>
      <w:r w:rsidR="00DF4D1C">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indicat</w:t>
      </w:r>
      <w:r w:rsidR="006A45E1">
        <w:rPr>
          <w:rFonts w:ascii="Calibri" w:eastAsiaTheme="minorHAnsi" w:hAnsi="Calibri" w:cs="Calibri"/>
          <w:color w:val="000000"/>
          <w:sz w:val="22"/>
          <w:szCs w:val="22"/>
          <w:lang w:eastAsia="en-US"/>
        </w:rPr>
        <w:t>o</w:t>
      </w:r>
      <w:r>
        <w:rPr>
          <w:rFonts w:ascii="Calibri" w:eastAsiaTheme="minorHAnsi" w:hAnsi="Calibri" w:cs="Calibri"/>
          <w:color w:val="000000"/>
          <w:sz w:val="22"/>
          <w:szCs w:val="22"/>
          <w:lang w:eastAsia="en-US"/>
        </w:rPr>
        <w:t xml:space="preserve"> nell</w:t>
      </w:r>
      <w:r w:rsidR="006A45E1">
        <w:rPr>
          <w:rFonts w:ascii="Calibri" w:eastAsiaTheme="minorHAnsi" w:hAnsi="Calibri" w:cs="Calibri"/>
          <w:color w:val="000000"/>
          <w:sz w:val="22"/>
          <w:szCs w:val="22"/>
          <w:lang w:eastAsia="en-US"/>
        </w:rPr>
        <w:t xml:space="preserve">a </w:t>
      </w:r>
      <w:proofErr w:type="spellStart"/>
      <w:r w:rsidR="006A45E1">
        <w:rPr>
          <w:rFonts w:ascii="Calibri" w:eastAsiaTheme="minorHAnsi" w:hAnsi="Calibri" w:cs="Calibri"/>
          <w:color w:val="000000"/>
          <w:sz w:val="22"/>
          <w:szCs w:val="22"/>
          <w:lang w:eastAsia="en-US"/>
        </w:rPr>
        <w:t>RdO</w:t>
      </w:r>
      <w:proofErr w:type="spellEnd"/>
      <w:r>
        <w:rPr>
          <w:rFonts w:ascii="Calibri" w:eastAsiaTheme="minorHAnsi" w:hAnsi="Calibri" w:cs="Calibri"/>
          <w:color w:val="000000"/>
          <w:sz w:val="22"/>
          <w:szCs w:val="22"/>
          <w:lang w:eastAsia="en-US"/>
        </w:rPr>
        <w:t>, oltre al CUP dell’Intervento a cui si riferiscono 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prestazioni.</w:t>
      </w:r>
    </w:p>
    <w:p w14:paraId="48F8CEF9" w14:textId="1E2CC1BD"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Nella fattura l’Appaltatore, ai fini della contabilità economico patrimoniale, dovrà specificare 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competenza temporale, nonché tutti gli elementi utili alla comprensione degli importi unitari e/o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totali che hanno condotto all’importo fatturato.</w:t>
      </w:r>
    </w:p>
    <w:p w14:paraId="4AEA9C4C" w14:textId="0CE8D2EE"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Nel caso di raggruppamenti temporanei, la fatturazione del corrispettivo deve corrispondere alle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quote risultanti dal mandato conferito o dall’atto costitutivo ovvero indicate in sede di stipulazione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La mancata corrispondenza tra gli importi fatturati e le quote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partecipazione note al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sospende il pagamento, senza diritto per</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al riconoscimento di interessi o altri indennizzi.</w:t>
      </w:r>
    </w:p>
    <w:p w14:paraId="72792BC9" w14:textId="36488A47"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In ottemperanza alla circolare dell’Agenzia delle Entrate principio di diritto n. 17 del 17 Dicembre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2018, in caso di affidamento delle prestazioni ad una RTI, si specifica che la fatturazione da parte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componenti del RT e i connessi pagamenti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debbano avvenire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 quota di partecipazione e di prestazioni eseguite dal suddetto raggruppamento temporaneo,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poiché ognuno dei quali conserva la propria autonomia ai fini della gestione, degli adempimenti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fiscali e degli oneri sociali, ai sensi anche dell’articolo 48 co. 16 del Codice dei Contratti.</w:t>
      </w:r>
    </w:p>
    <w:p w14:paraId="1AC68EFB" w14:textId="03DBCE98"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Non si potrà procedere a nessun pagamento, nemmeno parziale, sino alla ricezione della fattura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elettronica secondo le specifiche di cui sopra. In caso di fattura irregolare il termine di pagamento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verrà sospeso dalla data di contestazione da parte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proofErr w:type="gramStart"/>
      <w:r w:rsidR="00600419">
        <w:rPr>
          <w:rFonts w:ascii="Calibri" w:eastAsiaTheme="minorHAnsi" w:hAnsi="Calibri" w:cs="Calibri"/>
          <w:color w:val="000000"/>
          <w:sz w:val="22"/>
          <w:szCs w:val="22"/>
          <w:lang w:eastAsia="en-US"/>
        </w:rPr>
        <w:t>)</w:t>
      </w:r>
      <w:r w:rsidR="006A45E1">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roofErr w:type="gramEnd"/>
    </w:p>
    <w:p w14:paraId="4E6804C8" w14:textId="77777777"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Ogni pagamento è subordinato:</w:t>
      </w:r>
    </w:p>
    <w:p w14:paraId="078C3F15" w14:textId="77777777"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alla verifica della regolarità del documento fiscale (fattura) emesso dall’Appaltatore;</w:t>
      </w:r>
    </w:p>
    <w:p w14:paraId="2A5CB49D" w14:textId="77777777"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all’acquisizione del DURC dell’Appaltatore e di eventuali subappaltatori;</w:t>
      </w:r>
    </w:p>
    <w:p w14:paraId="5B27D001" w14:textId="2439A6BE"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agli adempimenti di cui alle presenti Condizioni Generali in favore dei subappaltatori 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subcontraenti, se sono stati stipulati contratti di subappalto o subcontratti;</w:t>
      </w:r>
    </w:p>
    <w:p w14:paraId="2163ABDA" w14:textId="77777777"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all’ottemperanza alle prescrizioni in materia di tracciabilità dei pagamenti;</w:t>
      </w:r>
    </w:p>
    <w:p w14:paraId="17A35665" w14:textId="4BD5253E" w:rsidR="009816E8" w:rsidRDefault="009816E8" w:rsidP="00B6273E">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all’accertamento, da parte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ai sensi dell’articolo 48-bis del d.P.R.</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29 settembre 1973 n. 602, di eventuale inadempienza all'obbligo di versamento derivante dalla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notifica di una </w:t>
      </w:r>
      <w:r>
        <w:rPr>
          <w:rFonts w:ascii="Calibri" w:eastAsiaTheme="minorHAnsi" w:hAnsi="Calibri" w:cs="Calibri"/>
          <w:color w:val="000000"/>
          <w:sz w:val="22"/>
          <w:szCs w:val="22"/>
          <w:lang w:eastAsia="en-US"/>
        </w:rPr>
        <w:lastRenderedPageBreak/>
        <w:t>o più cartelle di pagamento, per un ammontare complessivo pari almeno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all’importo da corrispondere, con le modalità di cui al D.M. 18 gennaio 2008, n. 40. In caso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inadempimento accertato, il pagamento è sospeso e la circostanza è segnalata all'agente della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riscossione competente per territorio.</w:t>
      </w:r>
    </w:p>
    <w:p w14:paraId="5EC840F0" w14:textId="6C5768A9" w:rsidR="00DF4D1C" w:rsidRDefault="009816E8" w:rsidP="0070581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Ai sensi dell’articolo 30, co. 6 del Codice dei Contratti, in caso di ritardo nel pagamento delle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retribuzioni dovute al personale dipendente dell'Appaltatore, dei subappaltatori o dei soggetti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titolari di cottimi, di cui all’articolo 105, co. 18, ultimo periodo del Codice dei Contratti, il RUP invita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iscritto il soggetto inadempiente, ed in ogni caso l’Appaltatore, a provvedere entro 15 (quindici)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giorni. Decorso infruttuosamente il suddetto termine senza che sia stata contestata formalmente 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motivatamente la fondatezza della richiesta, </w:t>
      </w:r>
      <w:proofErr w:type="gramStart"/>
      <w:r>
        <w:rPr>
          <w:rFonts w:ascii="Calibri" w:eastAsiaTheme="minorHAnsi" w:hAnsi="Calibri" w:cs="Calibri"/>
          <w:color w:val="000000"/>
          <w:sz w:val="22"/>
          <w:szCs w:val="22"/>
          <w:lang w:eastAsia="en-US"/>
        </w:rPr>
        <w:t>l</w:t>
      </w:r>
      <w:r w:rsidR="00B6273E">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provvede al pagamento,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trattenendo una somma corrispondente ai crediti vantati dal personale dipendente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dei subappaltatori o dei soggetti titolari di cottimi.</w:t>
      </w:r>
    </w:p>
    <w:p w14:paraId="6F2FD991" w14:textId="3C852F14" w:rsidR="009816E8" w:rsidRPr="004D0C6C" w:rsidRDefault="009816E8" w:rsidP="00D13D8E">
      <w:pPr>
        <w:pStyle w:val="Titolo1"/>
        <w:numPr>
          <w:ilvl w:val="0"/>
          <w:numId w:val="45"/>
        </w:numPr>
        <w:rPr>
          <w:rFonts w:ascii="Calibri-Bold" w:eastAsiaTheme="minorHAnsi" w:hAnsi="Calibri-Bold" w:cs="Calibri-Bold"/>
          <w:color w:val="000000"/>
          <w:sz w:val="22"/>
          <w:szCs w:val="22"/>
          <w:lang w:eastAsia="en-US"/>
        </w:rPr>
      </w:pPr>
      <w:bookmarkStart w:id="56" w:name="_Toc109316379"/>
      <w:bookmarkStart w:id="57" w:name="_Toc129056935"/>
      <w:r w:rsidRPr="0070581B">
        <w:rPr>
          <w:rFonts w:asciiTheme="minorHAnsi" w:eastAsiaTheme="minorHAnsi" w:hAnsiTheme="minorHAnsi" w:cstheme="minorHAnsi"/>
          <w:color w:val="000000"/>
          <w:szCs w:val="24"/>
          <w:lang w:eastAsia="en-US"/>
        </w:rPr>
        <w:t>RITARDI NEI PAGAMENTI</w:t>
      </w:r>
      <w:bookmarkEnd w:id="56"/>
      <w:bookmarkEnd w:id="57"/>
    </w:p>
    <w:p w14:paraId="38AEFCCB" w14:textId="79A8AA9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Non sono dovuti interessi per i primi 45 giorni intercorrenti tra il verificarsi delle condizioni e delle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circostanze per l’emissione del certificato di pagamento e la sua effettiva emissione e messa 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 la liquidazione; trascorso tale termine senza che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sia emesso il certificato di pagamento, sono dovuti all’Appaltatore gli interessi legali per i primi 60</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giorni di ritardo; trascorso infruttuosamente anche questo termine spettano all’Appaltatore gli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interessi di mora.</w:t>
      </w:r>
    </w:p>
    <w:p w14:paraId="589DAE63" w14:textId="5592FFB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Non sono dovuti interessi per i primi 30 giorni intercorrenti tra l’emissione del certificato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e il suo effettivo pagamento a favore dell’Appaltatore; trascorso tale termine senza che</w:t>
      </w:r>
      <w:r w:rsidR="00DF4D1C">
        <w:rPr>
          <w:rFonts w:ascii="Calibri" w:eastAsiaTheme="minorHAnsi" w:hAnsi="Calibri" w:cs="Calibri"/>
          <w:color w:val="000000"/>
          <w:sz w:val="22"/>
          <w:szCs w:val="22"/>
          <w:lang w:eastAsia="en-US"/>
        </w:rPr>
        <w:t xml:space="preserve"> </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abbia provveduto al pagamento, sulle somme dovute decorrono gli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interessi di mora.</w:t>
      </w:r>
    </w:p>
    <w:p w14:paraId="5F1905C6" w14:textId="097F963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Per il calcolo degli interessi moratori si prende a riferimento il Tasso B.C.E. di cui all’articolo 5, co.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2,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9 ottobre 2002, n. 231, maggiorato di 8 (otto) punti percentuali.</w:t>
      </w:r>
    </w:p>
    <w:p w14:paraId="55710AB3" w14:textId="513CCCF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Il pagamento degli interessi avviene d’ufficio in occasione del pagamento, in acconto o a saldo,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immediatamente successivo, senza necessità di domande o riserve; il pagamento dei </w:t>
      </w:r>
      <w:proofErr w:type="gramStart"/>
      <w:r>
        <w:rPr>
          <w:rFonts w:ascii="Calibri" w:eastAsiaTheme="minorHAnsi" w:hAnsi="Calibri" w:cs="Calibri"/>
          <w:color w:val="000000"/>
          <w:sz w:val="22"/>
          <w:szCs w:val="22"/>
          <w:lang w:eastAsia="en-US"/>
        </w:rPr>
        <w:t>predetti</w:t>
      </w:r>
      <w:proofErr w:type="gramEnd"/>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interessi prevale sul pagamento delle somme a titolo di esecuzione.</w:t>
      </w:r>
    </w:p>
    <w:p w14:paraId="5E591444" w14:textId="1B0F82D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In nessun caso sono dovuti interessi moratori allorché il pagamento sia stato sospeso per effetto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quanto dalle presenti Condizioni Generali.</w:t>
      </w:r>
    </w:p>
    <w:p w14:paraId="6EAB844E" w14:textId="3A0152A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È facoltà dell’Appaltatore, trascorsi i termini di cui ai commi precedenti, oppure nel caso in cui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l'ammontare delle rate di acconto non liquidato raggiunga il 15% dell'importo netto contrattuale,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agire ai sensi dell'articolo 1460 del Codice Civile, rifiutando di adempiere alle proprie obbligazioni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se </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non provveda tempestivamente al pagamento integrale di quanto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maturato; in alternativa, è facoltà dell’Appaltatore, previa costituzione in mora del</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promuovere il giudizio per la dichiarazione di risoluzione del contratto, trascorsi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60 giorni dalla data della predetta costituzione in mora.</w:t>
      </w:r>
    </w:p>
    <w:p w14:paraId="1DE5190E" w14:textId="14C075F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7. Per il pagamento della rata di saldo in ritardo rispetto al termine stabilito per causa imputabile al</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3025C8">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sulle somme dovute decorrono gli interessi legali.</w:t>
      </w:r>
    </w:p>
    <w:p w14:paraId="78FEF377" w14:textId="3023348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 disciplina del presente articolo si applica ai pagamenti in acconto che a saldo.</w:t>
      </w:r>
    </w:p>
    <w:p w14:paraId="51A29D3E" w14:textId="77777777" w:rsidR="00DF4D1C" w:rsidRDefault="00DF4D1C" w:rsidP="002163EC">
      <w:pPr>
        <w:suppressAutoHyphens w:val="0"/>
        <w:autoSpaceDE w:val="0"/>
        <w:autoSpaceDN w:val="0"/>
        <w:adjustRightInd w:val="0"/>
        <w:jc w:val="both"/>
        <w:rPr>
          <w:rFonts w:ascii="Calibri" w:eastAsiaTheme="minorHAnsi" w:hAnsi="Calibri" w:cs="Calibri"/>
          <w:color w:val="000000"/>
          <w:sz w:val="22"/>
          <w:szCs w:val="22"/>
          <w:lang w:eastAsia="en-US"/>
        </w:rPr>
      </w:pPr>
    </w:p>
    <w:p w14:paraId="67CF2413" w14:textId="2FC9E1F6" w:rsidR="009816E8" w:rsidRPr="0070581B" w:rsidRDefault="009816E8" w:rsidP="00391E9C">
      <w:pPr>
        <w:pStyle w:val="Titolo1"/>
        <w:numPr>
          <w:ilvl w:val="0"/>
          <w:numId w:val="45"/>
        </w:numPr>
        <w:ind w:left="993" w:hanging="851"/>
        <w:rPr>
          <w:rFonts w:asciiTheme="minorHAnsi" w:eastAsiaTheme="minorHAnsi" w:hAnsiTheme="minorHAnsi" w:cstheme="minorHAnsi"/>
          <w:color w:val="000000"/>
          <w:szCs w:val="24"/>
          <w:lang w:eastAsia="en-US"/>
        </w:rPr>
      </w:pPr>
      <w:bookmarkStart w:id="58" w:name="_Toc109316380"/>
      <w:bookmarkStart w:id="59" w:name="_Toc129056936"/>
      <w:r w:rsidRPr="0070581B">
        <w:rPr>
          <w:rFonts w:asciiTheme="minorHAnsi" w:eastAsiaTheme="minorHAnsi" w:hAnsiTheme="minorHAnsi" w:cstheme="minorHAnsi"/>
          <w:color w:val="000000"/>
          <w:szCs w:val="24"/>
          <w:lang w:eastAsia="en-US"/>
        </w:rPr>
        <w:t>DISPOSIZIONI GENERALI RELATIVE AI PREZZI - REVISIONE DEI PREZZI - NUOVI PREZZI</w:t>
      </w:r>
      <w:bookmarkEnd w:id="58"/>
      <w:bookmarkEnd w:id="59"/>
    </w:p>
    <w:p w14:paraId="1151E3BF" w14:textId="1167318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 prezzi in base ai quali saranno pagati i lavori appaltati, sono quelli risultanti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ribasso unico complessivo offerto in gara</w:t>
      </w:r>
      <w:r w:rsidR="003025C8">
        <w:rPr>
          <w:rFonts w:ascii="Calibri" w:eastAsiaTheme="minorHAnsi" w:hAnsi="Calibri" w:cs="Calibri"/>
          <w:color w:val="000000"/>
          <w:sz w:val="22"/>
          <w:szCs w:val="22"/>
          <w:lang w:eastAsia="en-US"/>
        </w:rPr>
        <w:t xml:space="preserve"> per l’esecuzione dei lavori</w:t>
      </w:r>
      <w:r>
        <w:rPr>
          <w:rFonts w:ascii="Calibri" w:eastAsiaTheme="minorHAnsi" w:hAnsi="Calibri" w:cs="Calibri"/>
          <w:color w:val="000000"/>
          <w:sz w:val="22"/>
          <w:szCs w:val="22"/>
          <w:lang w:eastAsia="en-US"/>
        </w:rPr>
        <w:t>.</w:t>
      </w:r>
    </w:p>
    <w:p w14:paraId="0D9AE058"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Essi compensano:</w:t>
      </w:r>
    </w:p>
    <w:p w14:paraId="72CC4B97" w14:textId="1E65A91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circa i materiali, ogni spesa (per fornitura, trasporto, dazi, cali, perdite, sprechi, ecc.), nessuna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eccettuata, che venga sostenuta per darli pronti all'impiego, a piede di qualunque opera;</w:t>
      </w:r>
    </w:p>
    <w:p w14:paraId="4AF38A89" w14:textId="225D7C5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circa gli operai e mezzi d'opera, ogni spesa per fornire i medesimi di attrezzi e utensili del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mestiere, nonché per premi di assicurazioni sociali, per illuminazione dei cantieri in caso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lavoro notturno;</w:t>
      </w:r>
    </w:p>
    <w:p w14:paraId="25212B53"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circa i noli, ogni spesa per dare a piè d'opera i macchinari e mezzi pronti al loro uso;</w:t>
      </w:r>
    </w:p>
    <w:p w14:paraId="30EE3BC3" w14:textId="0B90D50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circa i lavori a corpo, tutte le spese per forniture, lavorazioni, mezzi d'opera, assicurazioni d'ogni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specie, indennità di cave, di passaggi o di deposito, di cantiere, di occupazione temporanea 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d'altra specie, mezzi d'opera provvisionali, carichi, trasporti e scarichi in ascesa o discesa, ecc., 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quanto occorre per dare il lavoro compiuto a perfetta regola d'arte, intendendosi nei prezzi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stessi compreso ogni compenso per tutti gli oneri che l'Appaltatore dovrà sostenere a tale scopo,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anche se non esplicitamente detti o richiamati nei vari articoli e nell'elenco dei prezzi delle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presenti Condizioni Generali.</w:t>
      </w:r>
    </w:p>
    <w:p w14:paraId="683D8CDE" w14:textId="1E27AE9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Arial" w:eastAsiaTheme="minorHAnsi" w:hAnsi="Arial" w:cs="Arial"/>
          <w:color w:val="000000"/>
          <w:lang w:eastAsia="en-US"/>
        </w:rPr>
        <w:t xml:space="preserve">2. </w:t>
      </w:r>
      <w:r>
        <w:rPr>
          <w:rFonts w:ascii="Calibri" w:eastAsiaTheme="minorHAnsi" w:hAnsi="Calibri" w:cs="Calibri"/>
          <w:color w:val="000000"/>
          <w:sz w:val="22"/>
          <w:szCs w:val="22"/>
          <w:lang w:eastAsia="en-US"/>
        </w:rPr>
        <w:t>L’Appaltatore deve eseguire tutte le opere, nell’arco dell’intera durata contrattuale prevista dagli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elaborati progettuali allegati ai Contratti Specifici, le quali saranno contabilizzate, qualora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necessarie, in base ai prezz</w:t>
      </w:r>
      <w:r w:rsidR="00E73F7C">
        <w:rPr>
          <w:rFonts w:ascii="Calibri" w:eastAsiaTheme="minorHAnsi" w:hAnsi="Calibri" w:cs="Calibri"/>
          <w:color w:val="000000"/>
          <w:sz w:val="22"/>
          <w:szCs w:val="22"/>
          <w:lang w:eastAsia="en-US"/>
        </w:rPr>
        <w:t>i</w:t>
      </w:r>
      <w:r>
        <w:rPr>
          <w:rFonts w:ascii="Calibri" w:eastAsiaTheme="minorHAnsi" w:hAnsi="Calibri" w:cs="Calibri"/>
          <w:color w:val="000000"/>
          <w:sz w:val="22"/>
          <w:szCs w:val="22"/>
          <w:lang w:eastAsia="en-US"/>
        </w:rPr>
        <w:t>ari</w:t>
      </w:r>
      <w:r w:rsidR="003025C8">
        <w:rPr>
          <w:rFonts w:ascii="Calibri" w:eastAsiaTheme="minorHAnsi" w:hAnsi="Calibri" w:cs="Calibri"/>
          <w:color w:val="000000"/>
          <w:sz w:val="22"/>
          <w:szCs w:val="22"/>
          <w:lang w:eastAsia="en-US"/>
        </w:rPr>
        <w:t xml:space="preserve"> </w:t>
      </w:r>
      <w:r w:rsidR="00DF4D1C">
        <w:rPr>
          <w:rFonts w:ascii="Calibri" w:eastAsiaTheme="minorHAnsi" w:hAnsi="Calibri" w:cs="Calibri"/>
          <w:color w:val="000000"/>
          <w:sz w:val="22"/>
          <w:szCs w:val="22"/>
          <w:lang w:eastAsia="en-US"/>
        </w:rPr>
        <w:t>come stabilito al punto 14.16</w:t>
      </w:r>
      <w:r>
        <w:rPr>
          <w:rFonts w:ascii="Calibri" w:eastAsiaTheme="minorHAnsi" w:hAnsi="Calibri" w:cs="Calibri"/>
          <w:color w:val="000000"/>
          <w:sz w:val="22"/>
          <w:szCs w:val="22"/>
          <w:lang w:eastAsia="en-US"/>
        </w:rPr>
        <w:t xml:space="preserve">, in vigore al momento dell’emissione </w:t>
      </w:r>
      <w:r w:rsidR="003025C8">
        <w:rPr>
          <w:rFonts w:ascii="Calibri" w:eastAsiaTheme="minorHAnsi" w:hAnsi="Calibri" w:cs="Calibri"/>
          <w:color w:val="000000"/>
          <w:sz w:val="22"/>
          <w:szCs w:val="22"/>
          <w:lang w:eastAsia="en-US"/>
        </w:rPr>
        <w:t xml:space="preserve">della </w:t>
      </w:r>
      <w:proofErr w:type="spellStart"/>
      <w:r w:rsidR="003025C8">
        <w:rPr>
          <w:rFonts w:ascii="Calibri" w:eastAsiaTheme="minorHAnsi" w:hAnsi="Calibri" w:cs="Calibri"/>
          <w:color w:val="000000"/>
          <w:sz w:val="22"/>
          <w:szCs w:val="22"/>
          <w:lang w:eastAsia="en-US"/>
        </w:rPr>
        <w:t>RdO</w:t>
      </w:r>
      <w:proofErr w:type="spellEnd"/>
      <w:r>
        <w:rPr>
          <w:rFonts w:ascii="Calibri" w:eastAsiaTheme="minorHAnsi" w:hAnsi="Calibri" w:cs="Calibri"/>
          <w:color w:val="000000"/>
          <w:sz w:val="22"/>
          <w:szCs w:val="22"/>
          <w:lang w:eastAsia="en-US"/>
        </w:rPr>
        <w:t>, ridotti della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percentuale del ri</w:t>
      </w:r>
      <w:r w:rsidR="00E73F7C">
        <w:rPr>
          <w:rFonts w:ascii="Calibri" w:eastAsiaTheme="minorHAnsi" w:hAnsi="Calibri" w:cs="Calibri"/>
          <w:color w:val="000000"/>
          <w:sz w:val="22"/>
          <w:szCs w:val="22"/>
          <w:lang w:eastAsia="en-US"/>
        </w:rPr>
        <w:t>basso d’asta.</w:t>
      </w:r>
      <w:r w:rsidR="0023235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Qualora una medesima voce sia presente su più listini, fa fede l’importo previsto sul listino con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numerazione inferiore.</w:t>
      </w:r>
    </w:p>
    <w:p w14:paraId="1DEDC4E0" w14:textId="60888AC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Qualora sia necessario realizzare una particolare opera non valorizzabile sulla base dei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prezzari sopra indicati, i prezzi verranno valutati come segue:</w:t>
      </w:r>
    </w:p>
    <w:p w14:paraId="45A67C73"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ragguagliandoli a quelli di lavorazioni consimili compresi nel contratto;</w:t>
      </w:r>
    </w:p>
    <w:p w14:paraId="069C3CCB" w14:textId="06DD1F8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quando sia impossibile l'assimilazione, ricavandoli totalmente o parzialmente da nuove regolari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analisi.</w:t>
      </w:r>
    </w:p>
    <w:p w14:paraId="2CE9CBD3" w14:textId="19E4F05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le nuove analisi vanno effettuate con riferimento ai prezzi elementari di mano d'opera, materiali,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noli e trasporti in vigore al momento dell’emissione dell’ODA applicando il ribasso offerto</w:t>
      </w:r>
    </w:p>
    <w:p w14:paraId="203D1DF1"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dall’Operatore alla data di formulazione dell’offerta.</w:t>
      </w:r>
    </w:p>
    <w:p w14:paraId="51141816" w14:textId="54A8DCB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i nuovi prezzi sono determinati in contraddittorio tra il DL e l’Appaltatore, ed approvati dal</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0AECEBEC"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tutti i nuovi prezzi, valutati a lordo, sono soggetti al ribasso d'asta offerto dall’Appaltatore.</w:t>
      </w:r>
    </w:p>
    <w:p w14:paraId="7035BD8E" w14:textId="72AC5AF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f) i prezzi medesimi si intendono accettati dall'Appaltatore in base ai calcoli di sua convenienza, 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tutto suo rischio e sono fissi ed invariabili.</w:t>
      </w:r>
    </w:p>
    <w:p w14:paraId="1017DF16" w14:textId="3DC2E20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Qualora si rendessero necessarie delle variazioni delle lavorazioni non previste nei computi, purché</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queste siano ammissibili ai sensi di quanto sopra riportato in relazione alle possibili modifiche, si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provvederà alla formazione di nuovi prezzi. I nuovi prezzi delle lavorazioni o materiali saranno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valutati:</w:t>
      </w:r>
    </w:p>
    <w:p w14:paraId="7676A13E" w14:textId="0A352CD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desumendoli prioritariamente dal prezzario di riferimento o in alternativa dal prezziario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predisposto dalle regioni territorialmente competenti, ove esistenti;</w:t>
      </w:r>
    </w:p>
    <w:p w14:paraId="2FC4D106" w14:textId="2464BFB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ricavandoli totalmente o parzialmente da nuove analisi effettuate avendo a riferimento i prezzi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elementari di mano d’opera, materiali, noli e trasporti alla data di formulazione dell’offerta,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attraverso un contraddittorio tra il DL e l’Appaltatore, e approvati dal RUP.</w:t>
      </w:r>
    </w:p>
    <w:p w14:paraId="576FABCB" w14:textId="0B5BDF1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Ad i nuovi prezzi così stabiliti, verrà applicata la deduzione del ribasso d’asta offerto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 così come emergente dal rapporto tra l’importo lordo a base d’asta ed il prezzo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netto offerto, sull’importo dei lavori soggetti a ribasso.</w:t>
      </w:r>
    </w:p>
    <w:p w14:paraId="26D6A0AC" w14:textId="639A15C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Ove da tali calcoli risultino maggiori spese rispetto alle somme previste nel quadro economico, 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prezzi prima di essere ammessi nella contabilità dei lavori saranno approvati dal</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su proposta del RUP.</w:t>
      </w:r>
    </w:p>
    <w:p w14:paraId="12B34436" w14:textId="5156ACD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6. Se l’Appaltatore non accetterà i nuovi prezzi così determinati e approvati, </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potrà ingiungere l’esecuzione delle lavorazioni o la somministrazione dei materiali sulla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base di detti prezzi, comunque ammessi nella contabilità; ove l’impresa affidataria non iscriva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riserva negli atti contabili, i prezzi si intenderanno definitivamente accettati.</w:t>
      </w:r>
    </w:p>
    <w:p w14:paraId="4C3BA750" w14:textId="4998CF9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Per la valutazione delle variazioni trova applicazione la disciplina l’articolo 8 co. 5 del D.M. 7 marzo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2018 n. 49.</w:t>
      </w:r>
    </w:p>
    <w:p w14:paraId="5EB7C557" w14:textId="2F4D8EC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8. Fermo restando quanto precede, i singoli Contratti </w:t>
      </w:r>
      <w:r w:rsidR="003025C8">
        <w:rPr>
          <w:rFonts w:ascii="Calibri" w:eastAsiaTheme="minorHAnsi" w:hAnsi="Calibri" w:cs="Calibri"/>
          <w:color w:val="000000"/>
          <w:sz w:val="22"/>
          <w:szCs w:val="22"/>
          <w:lang w:eastAsia="en-US"/>
        </w:rPr>
        <w:t xml:space="preserve">Applicativi </w:t>
      </w:r>
      <w:r>
        <w:rPr>
          <w:rFonts w:ascii="Calibri" w:eastAsiaTheme="minorHAnsi" w:hAnsi="Calibri" w:cs="Calibri"/>
          <w:color w:val="000000"/>
          <w:sz w:val="22"/>
          <w:szCs w:val="22"/>
          <w:lang w:eastAsia="en-US"/>
        </w:rPr>
        <w:t>conterranno specifiche clausole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revisione dei prezzi ai sensi dell’articolo 106, co. 1, lett. a), del Codice dei Contratti, e dell’articolo 29</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decreto-legge 27 gennaio 2022, n. 4, convertito, con modificazioni, dall’articolo 1 della L. 28</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marzo 2022, n. 25.</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revisione sono escluse le voci di costo soggette alla compensazione ai sensi dell’articolo 29, co.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 lett. b), del D.L. n. 4/2022</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particolare, tali clausole terranno in considerazione voci di costo quali ad esempio vettori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energetici e carburanti e disciplineranno il caso in cui, per effetto di circostanze eccezionali, tali voci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subiscano, nel corso di ciascun anno solare di esecuzione dei lavori (di seguito, “</w:t>
      </w:r>
      <w:r>
        <w:rPr>
          <w:rFonts w:ascii="Calibri-BoldItalic" w:eastAsiaTheme="minorHAnsi" w:hAnsi="Calibri-BoldItalic" w:cs="Calibri-BoldItalic"/>
          <w:b/>
          <w:bCs/>
          <w:i/>
          <w:iCs/>
          <w:color w:val="000000"/>
          <w:sz w:val="22"/>
          <w:szCs w:val="22"/>
          <w:lang w:eastAsia="en-US"/>
        </w:rPr>
        <w:t>Anno di</w:t>
      </w:r>
      <w:r w:rsidR="00DF4D1C">
        <w:rPr>
          <w:rFonts w:ascii="Calibri-BoldItalic" w:eastAsiaTheme="minorHAnsi" w:hAnsi="Calibri-BoldItalic" w:cs="Calibri-BoldItalic"/>
          <w:b/>
          <w:bCs/>
          <w:i/>
          <w:iCs/>
          <w:color w:val="000000"/>
          <w:sz w:val="22"/>
          <w:szCs w:val="22"/>
          <w:lang w:eastAsia="en-US"/>
        </w:rPr>
        <w:t xml:space="preserve"> </w:t>
      </w:r>
      <w:r>
        <w:rPr>
          <w:rFonts w:ascii="Calibri-BoldItalic" w:eastAsiaTheme="minorHAnsi" w:hAnsi="Calibri-BoldItalic" w:cs="Calibri-BoldItalic"/>
          <w:b/>
          <w:bCs/>
          <w:i/>
          <w:iCs/>
          <w:color w:val="000000"/>
          <w:sz w:val="22"/>
          <w:szCs w:val="22"/>
          <w:lang w:eastAsia="en-US"/>
        </w:rPr>
        <w:t>Riferimento</w:t>
      </w:r>
      <w:r>
        <w:rPr>
          <w:rFonts w:ascii="Calibri" w:eastAsiaTheme="minorHAnsi" w:hAnsi="Calibri" w:cs="Calibri"/>
          <w:color w:val="000000"/>
          <w:sz w:val="22"/>
          <w:szCs w:val="22"/>
          <w:lang w:eastAsia="en-US"/>
        </w:rPr>
        <w:t>”), una variazione percentuale media, in aumento o in diminuzione, superiore ad una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soglia percentuale congrua rispetto al dato più recentemente rilevato tra i due seguenti dati: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differenza percentuale tra tasso d’inflazione reale e tasso d’inflazione programmato rilevato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annualmente come specificato con decreto ministeriale annuale emanato dal Ministero delle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Infrastrutture e della Mobilità Sostenibili; e tasso d’inflazione recepito nelle voci di prezziario utilizzato dal progettista per il progetto posto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 base dei lavori da eseguire,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netto del ribasso d’asta praticato in sede d’offerta (di seguito, “</w:t>
      </w:r>
      <w:r>
        <w:rPr>
          <w:rFonts w:ascii="Calibri-BoldItalic" w:eastAsiaTheme="minorHAnsi" w:hAnsi="Calibri-BoldItalic" w:cs="Calibri-BoldItalic"/>
          <w:b/>
          <w:bCs/>
          <w:i/>
          <w:iCs/>
          <w:color w:val="000000"/>
          <w:sz w:val="22"/>
          <w:szCs w:val="22"/>
          <w:lang w:eastAsia="en-US"/>
        </w:rPr>
        <w:t>Soglia</w:t>
      </w:r>
      <w:r>
        <w:rPr>
          <w:rFonts w:ascii="Calibri" w:eastAsiaTheme="minorHAnsi" w:hAnsi="Calibri" w:cs="Calibri"/>
          <w:color w:val="000000"/>
          <w:sz w:val="22"/>
          <w:szCs w:val="22"/>
          <w:lang w:eastAsia="en-US"/>
        </w:rPr>
        <w:t>”), per il successivo anno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lastRenderedPageBreak/>
        <w:t>contrattuale si procederà alla conseguente rideterminazione del prezzo medesimo, in aumento o in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diminuzione.</w:t>
      </w:r>
    </w:p>
    <w:p w14:paraId="518A643B" w14:textId="750F29D9" w:rsidR="009816E8" w:rsidRDefault="009816E8" w:rsidP="002163EC">
      <w:pPr>
        <w:suppressAutoHyphens w:val="0"/>
        <w:autoSpaceDE w:val="0"/>
        <w:autoSpaceDN w:val="0"/>
        <w:adjustRightInd w:val="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Sarà applicata la revisione del prezzo nella misura della differenza tra la variazione percentuale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media dell’Anno di Riferimento e la Soglia.</w:t>
      </w:r>
    </w:p>
    <w:p w14:paraId="6C53D453" w14:textId="69F443B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Fermo quanto sopra, l’Anno di Riferimento, per il secondo anno solare contrattuale, è quello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intercorrente tra l’avvio dell’esecuzione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e la conclusione del primo anno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solare.</w:t>
      </w:r>
    </w:p>
    <w:p w14:paraId="528ACFA4" w14:textId="6E5781C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Per ciascun anno solare successivo al secondo, l’Anno di Riferimento è quello intercorrente tra il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primo giorno successivo alla conclusione dell’anno solare precedente e la conclusione dello stesso.</w:t>
      </w:r>
    </w:p>
    <w:p w14:paraId="324C958E"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Si procederà a revisione in aumento solo a seguito di un’apposita istanza da parte dell’Appaltatore.</w:t>
      </w:r>
    </w:p>
    <w:p w14:paraId="0F34568D" w14:textId="00215C4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Detta istanza, adeguatamente motivata, dovrà essere presentata, a pena di decadenza, entro e non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oltre i 30 giorni successivi alla conclusione di ogni Anno di Riferimento. L’istanza avanzata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tardivamente non sarà presa in considerazione. La revisione si applicherà alle prestazioni che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saranno eseguite nell’anno solare successivo all’Anno di Riferimento.</w:t>
      </w:r>
    </w:p>
    <w:p w14:paraId="65E926A1"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L’istanza dell’Appaltatore dovrà essere accompagnata da idonea documentazione.</w:t>
      </w:r>
    </w:p>
    <w:p w14:paraId="42CEFD93" w14:textId="7976D3A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In ogni caso,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previa comunicazione all’Appaltatore, avvierà d’ufficio,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entro e non oltre i 60 giorni successivi alla conclusione di ogni anno solare, il procedimento di verifica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prezzi, a conclusione del quale, ove abbia rilevato una variazione in diminuzione degli stessi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superiore alla Soglia, ne comunicherà all’Appaltatore la revisione, in funzione della variazione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rilevata.</w:t>
      </w:r>
    </w:p>
    <w:p w14:paraId="19E2C8BF"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 revisione si applicherà alle prestazioni che saranno eseguite nell’anno solare successivo all’Anno</w:t>
      </w:r>
    </w:p>
    <w:p w14:paraId="2C3C00C9"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di Riferimento.</w:t>
      </w:r>
    </w:p>
    <w:p w14:paraId="6C71D400" w14:textId="77777777" w:rsidR="00DF4D1C" w:rsidRDefault="00DF4D1C" w:rsidP="00C224EB">
      <w:pPr>
        <w:suppressAutoHyphens w:val="0"/>
        <w:autoSpaceDE w:val="0"/>
        <w:autoSpaceDN w:val="0"/>
        <w:adjustRightInd w:val="0"/>
        <w:spacing w:line="276" w:lineRule="auto"/>
        <w:jc w:val="both"/>
        <w:rPr>
          <w:rFonts w:ascii="Calibri-Bold" w:eastAsiaTheme="minorHAnsi" w:hAnsi="Calibri-Bold" w:cs="Calibri-Bold"/>
          <w:b/>
          <w:bCs/>
          <w:color w:val="828A90"/>
          <w:sz w:val="14"/>
          <w:szCs w:val="14"/>
          <w:lang w:eastAsia="en-US"/>
        </w:rPr>
      </w:pPr>
    </w:p>
    <w:p w14:paraId="53E22536" w14:textId="4AB0E0A9" w:rsidR="009816E8" w:rsidRPr="0070581B" w:rsidRDefault="009816E8" w:rsidP="00C224EB">
      <w:pPr>
        <w:pStyle w:val="Titolo1"/>
        <w:numPr>
          <w:ilvl w:val="0"/>
          <w:numId w:val="45"/>
        </w:numPr>
        <w:spacing w:line="276" w:lineRule="auto"/>
        <w:rPr>
          <w:rFonts w:asciiTheme="minorHAnsi" w:eastAsiaTheme="minorHAnsi" w:hAnsiTheme="minorHAnsi" w:cstheme="minorHAnsi"/>
          <w:color w:val="000000"/>
          <w:szCs w:val="24"/>
          <w:lang w:eastAsia="en-US"/>
        </w:rPr>
      </w:pPr>
      <w:bookmarkStart w:id="60" w:name="_Toc109316381"/>
      <w:bookmarkStart w:id="61" w:name="_Toc129056937"/>
      <w:r w:rsidRPr="0070581B">
        <w:rPr>
          <w:rFonts w:asciiTheme="minorHAnsi" w:eastAsiaTheme="minorHAnsi" w:hAnsiTheme="minorHAnsi" w:cstheme="minorHAnsi"/>
          <w:color w:val="000000"/>
          <w:szCs w:val="24"/>
          <w:lang w:eastAsia="en-US"/>
        </w:rPr>
        <w:t>CESSIONE DEL CONTRATTO E CESSIONE DEI CREDITI</w:t>
      </w:r>
      <w:bookmarkEnd w:id="60"/>
      <w:bookmarkEnd w:id="61"/>
    </w:p>
    <w:p w14:paraId="72CD3127" w14:textId="36AAE77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105 del Codice dei Contratti, è vietata la cessione del contratto di Accordo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Quadro e dei singoli Contratti </w:t>
      </w:r>
      <w:r w:rsidR="00B96566">
        <w:rPr>
          <w:rFonts w:ascii="Calibri" w:eastAsiaTheme="minorHAnsi" w:hAnsi="Calibri" w:cs="Calibri"/>
          <w:color w:val="000000"/>
          <w:sz w:val="22"/>
          <w:szCs w:val="22"/>
          <w:lang w:eastAsia="en-US"/>
        </w:rPr>
        <w:t xml:space="preserve">Applicativi </w:t>
      </w:r>
      <w:r>
        <w:rPr>
          <w:rFonts w:ascii="Calibri" w:eastAsiaTheme="minorHAnsi" w:hAnsi="Calibri" w:cs="Calibri"/>
          <w:color w:val="000000"/>
          <w:sz w:val="22"/>
          <w:szCs w:val="22"/>
          <w:lang w:eastAsia="en-US"/>
        </w:rPr>
        <w:t>sotto qualsiasi forma, ogni atto contrario è nullo di diritto. In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caso di inadempimento da parte dell’Appaltatore contraente degli obblighi di cui al presente comma,</w:t>
      </w:r>
      <w:r w:rsidR="00DF4D1C">
        <w:rPr>
          <w:rFonts w:ascii="Calibri" w:eastAsiaTheme="minorHAnsi" w:hAnsi="Calibri" w:cs="Calibri"/>
          <w:color w:val="000000"/>
          <w:sz w:val="22"/>
          <w:szCs w:val="22"/>
          <w:lang w:eastAsia="en-US"/>
        </w:rPr>
        <w:t xml:space="preserve">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96566">
        <w:rPr>
          <w:rFonts w:ascii="Calibri" w:eastAsiaTheme="minorHAnsi" w:hAnsi="Calibri" w:cs="Calibri"/>
          <w:color w:val="000000"/>
          <w:sz w:val="22"/>
          <w:szCs w:val="22"/>
          <w:lang w:eastAsia="en-US"/>
        </w:rPr>
        <w:t>,</w:t>
      </w:r>
      <w:r w:rsidR="00EF0B6E">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fermo restando il diritto al risarcimento del danno, ha facoltà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risolvere di diritto il Contratto. Rimane salvo quanto previsto dall'articolo 106, co. 1, lettera d), n.2,</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Codice dei Contratti.</w:t>
      </w:r>
    </w:p>
    <w:p w14:paraId="7F0C4142" w14:textId="023DF51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È ammessa la cessione dei crediti, ai sensi del combinato disposto dell’articolo 106, co. 13, del Codice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Contratti e delle disposizioni di cui alla Legge 21 febbraio 1991 n. 52 a condizione che il cessionario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sia un istituto bancario o un intermediario finanziario iscritto nell’apposito Albo presso la Banca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d’Italia e che il contratto di cessione, stipulato mediante atto pubblico o scrittura privata autenticata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sia notificato al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96566">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La cessione è efficace e opponibile al</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qualora questa non la rifiuti con comunicazione da notificarsi al cedente e al cessionario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entro quarantacinque giorni dalla notifica della cessione stessa.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accetta </w:t>
      </w:r>
      <w:r>
        <w:rPr>
          <w:rFonts w:ascii="Calibri" w:eastAsiaTheme="minorHAnsi" w:hAnsi="Calibri" w:cs="Calibri"/>
          <w:color w:val="000000"/>
          <w:sz w:val="22"/>
          <w:szCs w:val="22"/>
          <w:lang w:eastAsia="en-US"/>
        </w:rPr>
        <w:lastRenderedPageBreak/>
        <w:t>cessioni di credito per gli importi di contratto relativi a prestazioni che l'Appaltatore intende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subappaltare. Il contratto di cessione, ancorché effettuato cumulativamente per più rapporti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contrattuali, indica chiaramente gli estremi del contratto al quale la cessione si riferisce ed i singoli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importi ceduti con riferimento ai relativi contratti e reca in ogni caso la clausola secondo cui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ceduto può opporre al cessionario tutte le eccezioni opponibili al cedente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base al contratto di appalto, pena l’automatica inopponibilità della cessione a</w:t>
      </w:r>
      <w:r w:rsidR="00B96566">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l</w:t>
      </w:r>
      <w:r w:rsidR="00B96566">
        <w:rPr>
          <w:rFonts w:ascii="Calibri" w:eastAsiaTheme="minorHAnsi" w:hAnsi="Calibri" w:cs="Calibri"/>
          <w:color w:val="000000"/>
          <w:sz w:val="22"/>
          <w:szCs w:val="22"/>
          <w:lang w:eastAsia="en-US"/>
        </w:rPr>
        <w:t>’</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30971D54" w14:textId="7108650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Dall’atto di cessione dovrà desumersi l’entità del credito ceduto, il cessionario dello stesso, 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modalità di pagamento ed i riferimenti bancari (codice IBAN) del cessionario medesimo. Il cessionario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è tenuto a rispettare la normativa sulla tracciabilità di cui alla L. n. 136/2010.</w:t>
      </w:r>
    </w:p>
    <w:p w14:paraId="116647FF" w14:textId="13B1E4F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potrà opporre al cessionario tutte le eccezioni opponibili al cedente in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forza del presente contratto di appalto.</w:t>
      </w:r>
    </w:p>
    <w:p w14:paraId="30BCE2EE" w14:textId="1CB580B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In ogni caso, la cessione dei crediti dovrà avvenire secondo le modalità e le disposizioni normative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suindicate.</w:t>
      </w:r>
    </w:p>
    <w:p w14:paraId="2F07F69B" w14:textId="5CEB90E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Fermo quanto sopra in ordine all’ammissione e accettazione della cessione dei crediti, si precisa che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l’efficacia della cessione medesima, effettuata nei confronti di soggetti diversi da banche 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intermediari finanziari disciplinati dalle leggi in materia bancaria e creditizia, il cui oggetto sociale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preveda l’esercizio dell’attività di acquisto di crediti di impresa, è subordinata sospensivamente alla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preventiva acquisizione, da parte del</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delle informazioni antimafia di cui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159/2011 a carico del cessionario.</w:t>
      </w:r>
    </w:p>
    <w:p w14:paraId="1D2D5F26" w14:textId="654165D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Quanto immediatamente precede vale, altresì, per tutti quei soggetti, a qualsiasi titolo coinvolti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nell'esecuzione delle prestazioni oggetto dell’appalto (i.e. subcontratti e subcontraenti), che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stipuleranno una cessione dei crediti; pertanto, l’Appaltatore sarà tenuto a raccogliere tutta 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prevista relativa al soggetto subcontraente per la conseguente acquisizione delle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informazioni antimafia di cui 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159/2011.</w:t>
      </w:r>
    </w:p>
    <w:p w14:paraId="18ECDDC6" w14:textId="77777777" w:rsidR="00DF4D1C" w:rsidRDefault="00DF4D1C"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70A8001B" w14:textId="531D5AF0"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62" w:name="_Toc109316382"/>
      <w:bookmarkStart w:id="63" w:name="_Toc129056938"/>
      <w:r w:rsidRPr="0070581B">
        <w:rPr>
          <w:rFonts w:asciiTheme="minorHAnsi" w:eastAsiaTheme="minorHAnsi" w:hAnsiTheme="minorHAnsi" w:cstheme="minorHAnsi"/>
          <w:color w:val="000000"/>
          <w:szCs w:val="24"/>
          <w:lang w:eastAsia="en-US"/>
        </w:rPr>
        <w:t xml:space="preserve">GARANZIA DEFINITIVA PER LA STIPULA DEL </w:t>
      </w:r>
      <w:bookmarkEnd w:id="62"/>
      <w:r w:rsidR="00600419" w:rsidRPr="0070581B">
        <w:rPr>
          <w:rFonts w:asciiTheme="minorHAnsi" w:eastAsiaTheme="minorHAnsi" w:hAnsiTheme="minorHAnsi" w:cstheme="minorHAnsi"/>
          <w:color w:val="000000"/>
          <w:szCs w:val="24"/>
          <w:lang w:eastAsia="en-US"/>
        </w:rPr>
        <w:t>CONTRATTO APPLICATIVO</w:t>
      </w:r>
      <w:bookmarkEnd w:id="63"/>
    </w:p>
    <w:p w14:paraId="3F3D9F7E" w14:textId="40C5829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L’Appaltatore dovrà produrre una garanzia definitiva relativa ad ogni </w:t>
      </w:r>
      <w:r w:rsidR="00600419">
        <w:rPr>
          <w:rFonts w:ascii="Calibri" w:eastAsiaTheme="minorHAnsi" w:hAnsi="Calibri" w:cs="Calibri"/>
          <w:color w:val="000000"/>
          <w:sz w:val="22"/>
          <w:szCs w:val="22"/>
          <w:lang w:eastAsia="en-US"/>
        </w:rPr>
        <w:t>Contratto Applicativo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attivato, contestualmente alla stipula dello stesso, per l’esatto adempimento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tutte le obbligazioni derivanti dall’esecuzione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medesimo. La garanzia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definitiva dovrà essere pari al 10% (dieci per cento) dell’importo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applicando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ribasso percentuale offerto in sede di gara, con validità fino all’emissione del certificato di verifica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conformità </w:t>
      </w:r>
      <w:r w:rsidR="00104ECA">
        <w:rPr>
          <w:rFonts w:ascii="Calibri" w:eastAsiaTheme="minorHAnsi" w:hAnsi="Calibri" w:cs="Calibri"/>
          <w:color w:val="000000"/>
          <w:sz w:val="22"/>
          <w:szCs w:val="22"/>
          <w:lang w:eastAsia="en-US"/>
        </w:rPr>
        <w:t xml:space="preserve">per le prestazioni </w:t>
      </w:r>
      <w:r>
        <w:rPr>
          <w:rFonts w:ascii="Calibri" w:eastAsiaTheme="minorHAnsi" w:hAnsi="Calibri" w:cs="Calibri"/>
          <w:color w:val="000000"/>
          <w:sz w:val="22"/>
          <w:szCs w:val="22"/>
          <w:lang w:eastAsia="en-US"/>
        </w:rPr>
        <w:t>relativ</w:t>
      </w:r>
      <w:r w:rsidR="00104ECA">
        <w:rPr>
          <w:rFonts w:ascii="Calibri" w:eastAsiaTheme="minorHAnsi" w:hAnsi="Calibri" w:cs="Calibri"/>
          <w:color w:val="000000"/>
          <w:sz w:val="22"/>
          <w:szCs w:val="22"/>
          <w:lang w:eastAsia="en-US"/>
        </w:rPr>
        <w:t>e</w:t>
      </w:r>
      <w:r>
        <w:rPr>
          <w:rFonts w:ascii="Calibri" w:eastAsiaTheme="minorHAnsi" w:hAnsi="Calibri" w:cs="Calibri"/>
          <w:color w:val="000000"/>
          <w:sz w:val="22"/>
          <w:szCs w:val="22"/>
          <w:lang w:eastAsia="en-US"/>
        </w:rPr>
        <w:t xml:space="preserve"> 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La garanzia dovrà, inoltre, essere costituita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 forma di cauzione o fideiussione con le modalità di cui all’articolo 93, co. 2 e 3, del Codice dei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 in favore del</w:t>
      </w:r>
      <w:r w:rsidR="00F77AA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valida fino al certificato di collaudo</w:t>
      </w:r>
      <w:r w:rsidR="00F77AAB">
        <w:rPr>
          <w:rFonts w:ascii="Calibri" w:eastAsiaTheme="minorHAnsi" w:hAnsi="Calibri" w:cs="Calibri"/>
          <w:color w:val="000000"/>
          <w:sz w:val="22"/>
          <w:szCs w:val="22"/>
          <w:lang w:eastAsia="en-US"/>
        </w:rPr>
        <w:t>.</w:t>
      </w:r>
    </w:p>
    <w:p w14:paraId="517202BB" w14:textId="6E2D9F7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2. Ai sensi dell’articolo 103, co. 1, del Codice dei Contratti, in caso di aggiudicazione con ribassi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superiori al dieci per cento la garanzia da costituire sarà aumentata di tanti punti percentuali quanti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quelli eccedenti il dieci per cento. Ove il ribasso sia superiore al venti per cento, l’aumento è</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due punti percentuali per ogni punto di ribasso superiore al venti per cento.</w:t>
      </w:r>
    </w:p>
    <w:p w14:paraId="40087EF3" w14:textId="3EE307D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garanzia dovrà essere conforme allo schema tipo di cui all’Allegato A – Schemi Tipo” del Decreto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Ministero dello Sviluppo economico 19 gennaio 2018, n. 31 recante “</w:t>
      </w:r>
      <w:r>
        <w:rPr>
          <w:rFonts w:ascii="Calibri-Italic" w:eastAsiaTheme="minorHAnsi" w:hAnsi="Calibri-Italic" w:cs="Calibri-Italic"/>
          <w:i/>
          <w:iCs/>
          <w:color w:val="000000"/>
          <w:sz w:val="22"/>
          <w:szCs w:val="22"/>
          <w:lang w:eastAsia="en-US"/>
        </w:rPr>
        <w:t>Regolamento con cui si</w:t>
      </w:r>
      <w:r w:rsidR="00DF4D1C">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adottano gli schemi di contratti tipo per le garanzie fideiussorie previste dagli articoli 103, comma</w:t>
      </w:r>
      <w:r w:rsidR="00DF4D1C">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9 e 104, comma 9, del decreto legislativo 18 aprile 2016, n. 50</w:t>
      </w:r>
      <w:r>
        <w:rPr>
          <w:rFonts w:ascii="Calibri" w:eastAsiaTheme="minorHAnsi" w:hAnsi="Calibri" w:cs="Calibri"/>
          <w:color w:val="000000"/>
          <w:sz w:val="22"/>
          <w:szCs w:val="22"/>
          <w:lang w:eastAsia="en-US"/>
        </w:rPr>
        <w:t>”, assistita, in quanto parte integrante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stessa, dalla relativa scheda tecnica di cui all’”Allegato B – Schede tecniche” del citato Decreto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ministeriale.</w:t>
      </w:r>
    </w:p>
    <w:p w14:paraId="01712D5E" w14:textId="147620B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garanzia definitiva potrà esser utilizzata per le finalità stabilite dall’articolo 103, co. 2 del Codice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Contratti. L’incameramento della garanzia avviene con atto unilaterale del</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necessità di dichiarazione giudiziale, fermo restando il diritto dell’Appaltatore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proporre azione innanzi l’autorità giudiziaria ordinaria. Costituisce inadempimento contrattuale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rilevante, anche ai fini dello svincolo progressivo e sul saldo di cui al successivo comma 7, 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mancanza della regolarità retributiva e contributiva dell’Appaltatore e dei suoi subappaltatori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desumibili dal DURC e/o da analoghe attestazioni rilasciate dagli istituti previdenziali.</w:t>
      </w:r>
    </w:p>
    <w:p w14:paraId="2E1F0494" w14:textId="5FBE305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Qualora la garanzia sia prestata con fideiussione con contratto formato e sottoscritto con modalità</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telematica, essa è sottoscritta digitalmente sia dal fideiussore che dall’Appaltatore.</w:t>
      </w:r>
    </w:p>
    <w:p w14:paraId="41F86CAA" w14:textId="2A488D1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Qualora il fideiussore rilasci copia del contratto con le modalità stabilite dall’articolo 23, co. 2-bis</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7 marzo 2005, n. 82 (Codice dell’amministrazione digitale), sarà cura dell’Appaltatore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fornire, via PEC, il contratto munito di entrambe le firme digitali.</w:t>
      </w:r>
    </w:p>
    <w:p w14:paraId="592319A3" w14:textId="1202CAC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Lo svincolo della fideiussione avviene nella misura dell’avanzamento dell’esecuzione, nel limite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massimo dell’80% (ottanta per cento) dell’iniziale importo garantito. Lo svincolo è automatico,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necessità di benestare del</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con la sola condizione della preventiva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consegna all’istituto garante, da parte dell’Appaltatore dei documenti, in originale o in copia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autentica, attestanti l’avvenuta esecuzione. Sono nulle le pattuizioni contrarie o in deroga. Il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mancato svincolo nei quindici giorni dalla consegna della </w:t>
      </w:r>
      <w:proofErr w:type="gramStart"/>
      <w:r>
        <w:rPr>
          <w:rFonts w:ascii="Calibri" w:eastAsiaTheme="minorHAnsi" w:hAnsi="Calibri" w:cs="Calibri"/>
          <w:color w:val="000000"/>
          <w:sz w:val="22"/>
          <w:szCs w:val="22"/>
          <w:lang w:eastAsia="en-US"/>
        </w:rPr>
        <w:t>predetta</w:t>
      </w:r>
      <w:proofErr w:type="gramEnd"/>
      <w:r>
        <w:rPr>
          <w:rFonts w:ascii="Calibri" w:eastAsiaTheme="minorHAnsi" w:hAnsi="Calibri" w:cs="Calibri"/>
          <w:color w:val="000000"/>
          <w:sz w:val="22"/>
          <w:szCs w:val="22"/>
          <w:lang w:eastAsia="en-US"/>
        </w:rPr>
        <w:t xml:space="preserve"> documentazione costituisce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inadempimento del garante nei confronti dell’impresa per la quale la garanzia è prestata.</w:t>
      </w:r>
    </w:p>
    <w:p w14:paraId="7AA16C8E" w14:textId="742F101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 garanzia per il rimanente ammontare residuo del 20% (venti per cento), cessa di avere effetto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ed è svincolata automaticamente solo dopo l’approvazione del certificato di regolare esecuzione o</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comunque non prima di dodici mesi dalla data di ultimazione </w:t>
      </w:r>
      <w:r w:rsidR="00104ECA">
        <w:rPr>
          <w:rFonts w:ascii="Calibri" w:eastAsiaTheme="minorHAnsi" w:hAnsi="Calibri" w:cs="Calibri"/>
          <w:color w:val="000000"/>
          <w:sz w:val="22"/>
          <w:szCs w:val="22"/>
          <w:lang w:eastAsia="en-US"/>
        </w:rPr>
        <w:t xml:space="preserve">delle prestazioni </w:t>
      </w:r>
      <w:r>
        <w:rPr>
          <w:rFonts w:ascii="Calibri" w:eastAsiaTheme="minorHAnsi" w:hAnsi="Calibri" w:cs="Calibri"/>
          <w:color w:val="000000"/>
          <w:sz w:val="22"/>
          <w:szCs w:val="22"/>
          <w:lang w:eastAsia="en-US"/>
        </w:rPr>
        <w:t>risultante dal relativo</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e fermo restando, altresì, che tale termine resta sospeso in presenza di una causa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impeditiva dello svincolo imputabile all’Appaltatore. Lo svincolo e l’estinzione avvengono di diritto,</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necessità di ulteriori atti formali, richieste, autorizzazioni, dichiarazioni liberatorie o</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restituzioni.</w:t>
      </w:r>
    </w:p>
    <w:p w14:paraId="46E2C938" w14:textId="109694D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9.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richiede all’Appaltatore la reintegrazione della garanzia ove questa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sia venuta meno in tutto o in parte; in caso di inottemperanza, la reintegrazione si effettua a valere</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sugli acconti da corrispondere all’Appaltatore. In caso di variazioni al contratto per effetto di</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successivi atti di sottomissione, la medesima garanzia può essere ridotta in caso di diminuzione</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degli importi contrattuali, mentre non è integrata in caso di aumento degli stessi importi fino alla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concorrenza di un quinto dell’importo originario.</w:t>
      </w:r>
    </w:p>
    <w:p w14:paraId="6863A7F1" w14:textId="63D044E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Ai sensi dell’articolo 103, co. 10 del Codice dei Contratti, in caso di raggruppamenti temporanei le</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garanzie fideiussorie e le garanzie assicurative sono presentate, su mandato irrevocabile, dalla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mandataria in nome e per conto di tutti i concorrenti ferma restando la responsabilità solidale tra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imprese.</w:t>
      </w:r>
    </w:p>
    <w:p w14:paraId="36ADDA80" w14:textId="1874A4C7" w:rsidR="00C544EA"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La mancata costituzione della garanzia di cui all’articolo 103 co. 1 del Codice dei Contratti</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determina la decadenza dall’Accordo Quadro e l’acquisizione della cauzione definitiva presentata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 momento della stipula dell’Accordo Quadro </w:t>
      </w:r>
      <w:r w:rsidR="00E73F7C">
        <w:rPr>
          <w:rFonts w:ascii="Calibri" w:eastAsiaTheme="minorHAnsi" w:hAnsi="Calibri" w:cs="Calibri"/>
          <w:color w:val="000000"/>
          <w:sz w:val="22"/>
          <w:szCs w:val="22"/>
          <w:lang w:eastAsia="en-US"/>
        </w:rPr>
        <w:t>ad ARIA Spa.</w:t>
      </w:r>
    </w:p>
    <w:p w14:paraId="2E4353B8" w14:textId="169E5765"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64" w:name="_Toc109316383"/>
      <w:bookmarkStart w:id="65" w:name="_Toc129056939"/>
      <w:r w:rsidRPr="0070581B">
        <w:rPr>
          <w:rFonts w:asciiTheme="minorHAnsi" w:eastAsiaTheme="minorHAnsi" w:hAnsiTheme="minorHAnsi" w:cstheme="minorHAnsi"/>
          <w:color w:val="000000"/>
          <w:szCs w:val="24"/>
          <w:lang w:eastAsia="en-US"/>
        </w:rPr>
        <w:t>OBBLIGHI ASSICURATIVI A CARICO DELL’APPALTATORE</w:t>
      </w:r>
      <w:bookmarkEnd w:id="64"/>
      <w:bookmarkEnd w:id="65"/>
    </w:p>
    <w:p w14:paraId="0E4035DC" w14:textId="059A55C5" w:rsidR="009816E8" w:rsidRDefault="009816E8" w:rsidP="002163EC">
      <w:pPr>
        <w:suppressAutoHyphens w:val="0"/>
        <w:autoSpaceDE w:val="0"/>
        <w:autoSpaceDN w:val="0"/>
        <w:adjustRightInd w:val="0"/>
        <w:jc w:val="both"/>
        <w:rPr>
          <w:rFonts w:ascii="Calibri-BoldItalic" w:eastAsiaTheme="minorHAnsi" w:hAnsi="Calibri-BoldItalic" w:cs="Calibri-BoldItalic"/>
          <w:b/>
          <w:bCs/>
          <w:i/>
          <w:iCs/>
          <w:color w:val="000000"/>
          <w:sz w:val="22"/>
          <w:szCs w:val="22"/>
          <w:lang w:eastAsia="en-US"/>
        </w:rPr>
      </w:pPr>
      <w:r>
        <w:rPr>
          <w:rFonts w:ascii="Calibri-BoldItalic" w:eastAsiaTheme="minorHAnsi" w:hAnsi="Calibri-BoldItalic" w:cs="Calibri-BoldItalic"/>
          <w:b/>
          <w:bCs/>
          <w:i/>
          <w:iCs/>
          <w:color w:val="000000"/>
          <w:sz w:val="22"/>
          <w:szCs w:val="22"/>
          <w:lang w:eastAsia="en-US"/>
        </w:rPr>
        <w:t>Per l’esecuzione dei lavori</w:t>
      </w:r>
    </w:p>
    <w:p w14:paraId="4A9FA481" w14:textId="628DCA5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103, co. 7, del Codice dei Contratti l’Appaltatore dovrà produrre,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contestualmente alla sottoscrizione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una polizza assicurativa che copra 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danni causati dal danneggiamento o dalla distruzione totale o parziale di impianti ed opere, anche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preesistenti, verificatisi nel corso dell’esecuzione dei lavori, come indicato all’articolo </w:t>
      </w:r>
      <w:r w:rsidR="008F67EC">
        <w:rPr>
          <w:rFonts w:ascii="Calibri" w:eastAsiaTheme="minorHAnsi" w:hAnsi="Calibri" w:cs="Calibri"/>
          <w:color w:val="000000"/>
          <w:sz w:val="22"/>
          <w:szCs w:val="22"/>
          <w:lang w:eastAsia="en-US"/>
        </w:rPr>
        <w:t>26.4 del Disciplinare</w:t>
      </w:r>
      <w:r>
        <w:rPr>
          <w:rFonts w:ascii="Calibri" w:eastAsiaTheme="minorHAnsi" w:hAnsi="Calibri" w:cs="Calibri"/>
          <w:color w:val="000000"/>
          <w:sz w:val="22"/>
          <w:szCs w:val="22"/>
          <w:lang w:eastAsia="en-US"/>
        </w:rPr>
        <w:t>, cui si rinvia.</w:t>
      </w:r>
    </w:p>
    <w:p w14:paraId="76722EBC" w14:textId="340326F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polizza assicurativa dovrà essere prestata da imprese bancarie o assicurative che rispondano ai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requisiti di solvibilità previsti dalle leggi che ne disciplinano le rispettive attività o rilasciata dagli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intermediari finanziari iscritti nell’albo di cui all’articolo 106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 settembre 1993, n. 385,</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svolgono in via esclusiva o prevalente attività di rilascio di garanzie e che sono sottoposti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revisione contabile da parte di una società di revisione iscritta nell’albo previsto dall’articolo 161</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24 febbraio 1998, n. 58 e che abbiano i requisiti minimi di solvibilità richiesti dalla vigente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normativa bancaria assicurativa.</w:t>
      </w:r>
    </w:p>
    <w:p w14:paraId="539CD264" w14:textId="5F06AD3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Tale polizza dovrà essere stipulata nella forma «</w:t>
      </w:r>
      <w:r>
        <w:rPr>
          <w:rFonts w:ascii="Calibri-Italic" w:eastAsiaTheme="minorHAnsi" w:hAnsi="Calibri-Italic" w:cs="Calibri-Italic"/>
          <w:i/>
          <w:iCs/>
          <w:color w:val="000000"/>
          <w:sz w:val="22"/>
          <w:szCs w:val="22"/>
          <w:lang w:eastAsia="en-US"/>
        </w:rPr>
        <w:t xml:space="preserve">Contractors </w:t>
      </w:r>
      <w:proofErr w:type="spellStart"/>
      <w:r>
        <w:rPr>
          <w:rFonts w:ascii="Calibri-Italic" w:eastAsiaTheme="minorHAnsi" w:hAnsi="Calibri-Italic" w:cs="Calibri-Italic"/>
          <w:i/>
          <w:iCs/>
          <w:color w:val="000000"/>
          <w:sz w:val="22"/>
          <w:szCs w:val="22"/>
          <w:lang w:eastAsia="en-US"/>
        </w:rPr>
        <w:t>All</w:t>
      </w:r>
      <w:proofErr w:type="spellEnd"/>
      <w:r>
        <w:rPr>
          <w:rFonts w:ascii="Calibri-Italic" w:eastAsiaTheme="minorHAnsi" w:hAnsi="Calibri-Italic" w:cs="Calibri-Italic"/>
          <w:i/>
          <w:iCs/>
          <w:color w:val="000000"/>
          <w:sz w:val="22"/>
          <w:szCs w:val="22"/>
          <w:lang w:eastAsia="en-US"/>
        </w:rPr>
        <w:t xml:space="preserve"> Risks</w:t>
      </w:r>
      <w:r>
        <w:rPr>
          <w:rFonts w:ascii="Calibri" w:eastAsiaTheme="minorHAnsi" w:hAnsi="Calibri" w:cs="Calibri"/>
          <w:color w:val="000000"/>
          <w:sz w:val="22"/>
          <w:szCs w:val="22"/>
          <w:lang w:eastAsia="en-US"/>
        </w:rPr>
        <w:t>» (C.A.R.) e presentata al</w:t>
      </w:r>
      <w:r w:rsidR="0088028B">
        <w:rPr>
          <w:rFonts w:ascii="Calibri" w:eastAsiaTheme="minorHAnsi" w:hAnsi="Calibri" w:cs="Calibri"/>
          <w:color w:val="000000"/>
          <w:sz w:val="22"/>
          <w:szCs w:val="22"/>
          <w:lang w:eastAsia="en-US"/>
        </w:rPr>
        <w:t>l’</w:t>
      </w:r>
      <w:r w:rsidR="00683C54">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almeno dieci giorni prima della consegna dei lavori. La copertura delle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predette garanzie assicurative decorre dalla data di consegna dei lavori e cessa alle ore 24 del giorno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emissione del certificato di collaudo provvisorio o di regolare esecuzione e comunque decorsi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12 (dodici) mesi dalla data di ultimazione dei lavori, risultante dal relativo certificato; in caso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emissione del certificato di collaudo provvisorio per parti determinate dell’opera, la garanzia cessa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quelle parti e resta efficace per le parti non ancora collaudate; a tal fine l’utilizzo da parte del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secondo la destinazione equivale, ai soli effetti della copertura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assicurativa, ad emissione del certificato di collaudo provvisorio. Il premio è stabilito in misura unica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indivisibile. Le garanzie assicurative sono efficaci anche in caso di omesso o ritardato pagamento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somme dovute a titolo di premio da parte dell’esecutore fino ai successivi due mesi.</w:t>
      </w:r>
    </w:p>
    <w:p w14:paraId="32D98F61" w14:textId="391CCB3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Tale polizza dovrà prevedere una somma assicurata non inferiore all’importo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così distinta:</w:t>
      </w:r>
    </w:p>
    <w:p w14:paraId="5F5E40CC" w14:textId="1354EDC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bookmarkStart w:id="66" w:name="_Hlk109492307"/>
      <w:r>
        <w:rPr>
          <w:rFonts w:ascii="Calibri" w:eastAsiaTheme="minorHAnsi" w:hAnsi="Calibri" w:cs="Calibri"/>
          <w:color w:val="000000"/>
          <w:sz w:val="22"/>
          <w:szCs w:val="22"/>
          <w:lang w:eastAsia="en-US"/>
        </w:rPr>
        <w:t xml:space="preserve">partita 1) per le opere oggetto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DE8B3AB" w14:textId="3C31F9E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partita 2) per le opere preesistenti: 50% dell’importo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30E1C18" w14:textId="644DD9C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partita 3) per demolizioni e sgomberi: importo pari al 10% dell’importo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suddetta polizza dovrà coprire anche la responsabilità civile per i danni eventualmente causati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terzi nell’esecuzione dell’appalto, per un massimale pari al cinque per cento della somma assicurata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le opere con un minimo di 500.000,00 euro ed un massimo di 5.000.000,00 euro.</w:t>
      </w:r>
    </w:p>
    <w:bookmarkEnd w:id="66"/>
    <w:p w14:paraId="304F656D" w14:textId="7BD7393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polizza dovrà espressamente prevedere che tra i terzi assicurati devono essere ricompresi tutti 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soggetti che a qualsiasi titolo e/o veste partecipino o presenzino </w:t>
      </w:r>
      <w:r w:rsidR="00104ECA">
        <w:rPr>
          <w:rFonts w:ascii="Calibri" w:eastAsiaTheme="minorHAnsi" w:hAnsi="Calibri" w:cs="Calibri"/>
          <w:color w:val="000000"/>
          <w:sz w:val="22"/>
          <w:szCs w:val="22"/>
          <w:lang w:eastAsia="en-US"/>
        </w:rPr>
        <w:t>alle attività</w:t>
      </w:r>
      <w:r>
        <w:rPr>
          <w:rFonts w:ascii="Calibri" w:eastAsiaTheme="minorHAnsi" w:hAnsi="Calibri" w:cs="Calibri"/>
          <w:color w:val="000000"/>
          <w:sz w:val="22"/>
          <w:szCs w:val="22"/>
          <w:lang w:eastAsia="en-US"/>
        </w:rPr>
        <w:t>, indipendentemente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natura del loro rapporto con l’Appaltatore, tra i quali rientrano, in via meramente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esemplificativa e non esaustiva:</w:t>
      </w:r>
    </w:p>
    <w:p w14:paraId="6A3AFE26" w14:textId="49DFEFB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il DL, il RUP, gli amministratori, tutti i dirigenti, il personale dipendente, i preposti, il personale 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consulenti del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chiunque, a qualsiasi titolo, intrattenga rapporti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i suddetti organi;</w:t>
      </w:r>
    </w:p>
    <w:p w14:paraId="2C43F71F" w14:textId="2189CA3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tutto il personale dipendente dall’Appaltatore, per le lesioni corporali da questo subite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occasione di servizio;</w:t>
      </w:r>
    </w:p>
    <w:p w14:paraId="27B980EF" w14:textId="2939578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 titolari ed i dipendenti di eventuali subappaltatori, di tutte le Ditte e/o Imprese che partecipino,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anche occasionalmente, all’esecuzione, nonché delle Ditte fornitrici;</w:t>
      </w:r>
    </w:p>
    <w:p w14:paraId="129412FD" w14:textId="50CE832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il pubblico e chiunque intrattenga rapporti con </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5794D8E6" w14:textId="4B971E9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Se il contratto di assicurazione prevede importi o percentuali di scoperto o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franchigia:</w:t>
      </w:r>
    </w:p>
    <w:p w14:paraId="542BB0E2" w14:textId="65630A0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in relazione all’assicurazione contro tutti i rischi di esecuzione, tali franchigie o scoperti non sono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opponibili al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13AA220B" w14:textId="107C28D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in relazione all’assicurazione di responsabilità civile, tali franchigie o scoperti non sono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opponibili al</w:t>
      </w:r>
      <w:r w:rsidR="0088028B">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sidR="00F77AAB">
        <w:rPr>
          <w:rFonts w:ascii="Calibri" w:eastAsiaTheme="minorHAnsi" w:hAnsi="Calibri" w:cs="Calibri"/>
          <w:color w:val="000000"/>
          <w:sz w:val="22"/>
          <w:szCs w:val="22"/>
          <w:lang w:eastAsia="en-US"/>
        </w:rPr>
        <w:t>;</w:t>
      </w:r>
    </w:p>
    <w:p w14:paraId="79A76139" w14:textId="41C1F01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 polizza dell’Appaltatore copre senza alcuna riserva anche i danni causati dalle imprese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subappaltatrici e subfornitrici.</w:t>
      </w:r>
    </w:p>
    <w:p w14:paraId="37D156F5" w14:textId="6377FA9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Se l’Appaltatore è un raggruppamento temporaneo o un consorzio, giusto il regime delle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responsabilità solidale disciplinato dall’articolo 48, co. 5, del Codice dei Contratti, la garanzia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assicurativa è prestata dall’impresa mandataria in nome e per conto di tutti i concorrenti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raggruppati o consorziati.</w:t>
      </w:r>
    </w:p>
    <w:p w14:paraId="16E53381" w14:textId="708E5EB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Qualora sia previsto un periodo di garanzia, le garanzie di cui al comma 4, limitatamente alle opere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oggetto del contratto, per l’intero importo, sono estese fino a 24 (ventiquattro) mesi dopo la data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dell’emissione del certificato di collaudo provvisorio o di regolare esecuzione, a tale scopo:</w:t>
      </w:r>
    </w:p>
    <w:p w14:paraId="71F58A2B"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l’estensione deve risultare dalla polizza assicurativa;</w:t>
      </w:r>
    </w:p>
    <w:p w14:paraId="0663C8CE" w14:textId="2B94B29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l’assicurazione copre i danni dovuti a causa risalente al periodo di esecuzione o dovuti a fatto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nelle operazioni di manutenzione previste tra gli obblighi del contratto d’appalto;</w:t>
      </w:r>
    </w:p>
    <w:p w14:paraId="3D1B4241"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c. restano ferme le altre condizioni di cui al comma 2.</w:t>
      </w:r>
    </w:p>
    <w:p w14:paraId="5B1B6539" w14:textId="5195801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 polizza si estende oltre che all’ipotesi di colpa grave dell’Appaltatore anche al caso di colpa lieve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stesso, e deve portare la dichiarazione di vincolo a favore del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88028B">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L’Appaltatore è tenuto allo scrupoloso rispetto di tutte le condizioni espresse dalla polizza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ed a provvedere tempestivamente a tutti gli adempimenti dalle medesime richiesti per conseguire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l’operatività in ogni circostanza.</w:t>
      </w:r>
    </w:p>
    <w:p w14:paraId="3EEEA9B5" w14:textId="28546EB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In caso di sinistro l’Appaltatore dei lavori ha l’obbligo di provvedere al reintegro delle somme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assicurate.</w:t>
      </w:r>
    </w:p>
    <w:p w14:paraId="1C1CCF81" w14:textId="2A5535A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In caso di proroga o di aggiornamento della somma assicurata l’Appaltatore dei lavori dovrà</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trasmettere al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l’aggiornamento corrispondente della polizza.</w:t>
      </w:r>
    </w:p>
    <w:p w14:paraId="1A35CDB4" w14:textId="5D90E7E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Nel caso in cui le prestazioni abbiano durata superiore ad un anno, dovrà consegnare ogni anno al</w:t>
      </w:r>
      <w:r w:rsidR="0088028B">
        <w:rPr>
          <w:rFonts w:ascii="Calibri" w:eastAsiaTheme="minorHAnsi" w:hAnsi="Calibri" w:cs="Calibri"/>
          <w:color w:val="000000"/>
          <w:sz w:val="22"/>
          <w:szCs w:val="22"/>
          <w:lang w:eastAsia="en-US"/>
        </w:rPr>
        <w:t>l’</w:t>
      </w:r>
      <w:r w:rsidR="00683C54">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copia dei certificati di assicurazione attestanti il pagamento dei premi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relativi al periodo di validità della polizza.</w:t>
      </w:r>
    </w:p>
    <w:p w14:paraId="547A6226" w14:textId="12ECA2E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Nel caso in cui nel corso dell’esecuzione dei lavori si verifichino sinistri alle persone o danni alle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proprietà, il DL compila una relazione nella quale descrive il fatto e le presumibili cause e adotta 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opportuni provvedimenti finalizzati a ridurre le conseguenze dannose.</w:t>
      </w:r>
    </w:p>
    <w:p w14:paraId="761424D1"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In ogni caso, restano a carico dell’Appaltatore:</w:t>
      </w:r>
    </w:p>
    <w:p w14:paraId="7D855FB3" w14:textId="76C2C99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tutte le misure, comprese le opere provvisionali, e tutti gli adempimenti per evitare il verificarsi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danni alle opere, all’ambiente, alle persone e alle cose nell’esecuzione dell’appalto;</w:t>
      </w:r>
    </w:p>
    <w:p w14:paraId="466C762F" w14:textId="2350A59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l’onere per il ripristino di opere o il risarcimento di danni ai luoghi, a cose o a terzi determinati da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mancata, tardiva o inadeguata assunzione dei necessari provvedimenti.</w:t>
      </w:r>
    </w:p>
    <w:p w14:paraId="4B692096" w14:textId="36BB798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 L’Appaltatore non può pretendere indennizzi per danni alle opere o provviste se non in caso fortuito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forza maggiore e nei limiti consentiti dal contratto.</w:t>
      </w:r>
    </w:p>
    <w:p w14:paraId="6809ED1E" w14:textId="69CADA1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 Nel caso di danni causati da forza maggiore l’Appaltatore ne fa denuncia al DL entro cinque giorni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 quello dell’evento, a pena di decadenza dal diritto all’indennizzo.</w:t>
      </w:r>
    </w:p>
    <w:p w14:paraId="5D0791C6" w14:textId="761711E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 Al fine di determinare l’eventuale indennizzo al quale può avere diritto l’Appaltatore, spetta al DL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redigere processo verbale alla presenza di quest’ultimo, accertando:</w:t>
      </w:r>
    </w:p>
    <w:p w14:paraId="06705098"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lo stato delle cose dopo il danno, rapportandole allo stato precedente;</w:t>
      </w:r>
    </w:p>
    <w:p w14:paraId="1DD08DC5"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le cause dei danni, precisando l’eventuale caso fortuito o di forza maggiore;</w:t>
      </w:r>
    </w:p>
    <w:p w14:paraId="530BD226" w14:textId="348389B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l’eventuale negligenza, indicandone il responsabile, ivi compresa l’ipotesi di erronea esecuzione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progetto da parte dell’Appaltatore;</w:t>
      </w:r>
    </w:p>
    <w:p w14:paraId="0789D965"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l’osservanza o meno delle regole dell’arte e delle prescrizioni del DL;</w:t>
      </w:r>
    </w:p>
    <w:p w14:paraId="4E65A625"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l’eventuale omissione delle cautele necessarie a prevenire i danni.</w:t>
      </w:r>
    </w:p>
    <w:p w14:paraId="22ADF9F7" w14:textId="6020F38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 Nessun indennizzo è dovuto quando a determinare il danno abbia concorso la colpa dell’Appaltatore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delle persone delle quali esso è tenuto a rispondere.</w:t>
      </w:r>
    </w:p>
    <w:p w14:paraId="771152FD" w14:textId="1A35578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19.Inoltre, per i contratti specifici aventi ad oggetto lavori di importo superiore al doppio della soglia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all'articolo 35, ai sensi dell’articolo 103, co. 8, del Codice dei Contratti, l’Appaltatore per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liquidazione della rata di saldo è obbligato a stipulare, con decorrenza dalla data di emissione del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collaudo provvisorio o del certificato di regolare esecuzione o comunque decorsi dodici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mesi dalla data di ultimazione dei lavori risultante dal relativo certificato, una polizza indennitaria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decennale a copertura dei rischi di rovina totale o parziale dell'opera, ovvero dei rischi derivanti da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gravi difetti costruttivi. La polizza deve contenere la previsione del pagamento dell'indennizzo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contrattualmente dovuto in favore del committente non appena questi lo richieda, anche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pendenza dell'accertamento della responsabilità e senza che occorrano consensi ed autorizzazioni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qualunque specie. Il limite di indennizzo della polizza decennale non deve essere inferiore al venti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cento del valore dell'opera realizzata e non superiore al 40 per cento, nel rispetto del principio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proporzionalità avuto riguardo alla natura dell'opera.</w:t>
      </w:r>
    </w:p>
    <w:p w14:paraId="7A70399A" w14:textId="77777777" w:rsidR="00BC6B31" w:rsidRDefault="00BC6B31" w:rsidP="00C224EB">
      <w:pPr>
        <w:suppressAutoHyphens w:val="0"/>
        <w:autoSpaceDE w:val="0"/>
        <w:autoSpaceDN w:val="0"/>
        <w:adjustRightInd w:val="0"/>
        <w:spacing w:line="276" w:lineRule="auto"/>
        <w:jc w:val="both"/>
        <w:rPr>
          <w:rFonts w:ascii="Calibri-Bold" w:eastAsiaTheme="minorHAnsi" w:hAnsi="Calibri-Bold" w:cs="Calibri-Bold"/>
          <w:b/>
          <w:bCs/>
          <w:color w:val="828A90"/>
          <w:sz w:val="14"/>
          <w:szCs w:val="14"/>
          <w:lang w:eastAsia="en-US"/>
        </w:rPr>
      </w:pPr>
    </w:p>
    <w:p w14:paraId="1DEF760B" w14:textId="5A4E83B5"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67" w:name="_Toc109316384"/>
      <w:bookmarkStart w:id="68" w:name="_Toc129056940"/>
      <w:r w:rsidRPr="0070581B">
        <w:rPr>
          <w:rFonts w:asciiTheme="minorHAnsi" w:eastAsiaTheme="minorHAnsi" w:hAnsiTheme="minorHAnsi" w:cstheme="minorHAnsi"/>
          <w:color w:val="000000"/>
          <w:szCs w:val="24"/>
          <w:lang w:eastAsia="en-US"/>
        </w:rPr>
        <w:t>VARIAZIONE DELLE PRESTAZIONI</w:t>
      </w:r>
      <w:bookmarkEnd w:id="67"/>
      <w:bookmarkEnd w:id="68"/>
    </w:p>
    <w:p w14:paraId="4677EAA6" w14:textId="2449533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Nessuna variazione può essere introdotta dall’esecutore di propria iniziativa, per alcun motivo, in difetto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autorizzazione del</w:t>
      </w:r>
      <w:r w:rsidR="0088028B">
        <w:rPr>
          <w:rFonts w:ascii="Calibri" w:eastAsiaTheme="minorHAnsi" w:hAnsi="Calibri" w:cs="Calibri"/>
          <w:color w:val="000000"/>
          <w:sz w:val="22"/>
          <w:szCs w:val="22"/>
          <w:lang w:eastAsia="en-US"/>
        </w:rPr>
        <w:t>l’E</w:t>
      </w:r>
      <w:r w:rsidR="00600419">
        <w:rPr>
          <w:rFonts w:ascii="Calibri" w:eastAsiaTheme="minorHAnsi" w:hAnsi="Calibri" w:cs="Calibri"/>
          <w:color w:val="000000"/>
          <w:sz w:val="22"/>
          <w:szCs w:val="22"/>
          <w:lang w:eastAsia="en-US"/>
        </w:rPr>
        <w:t>nte (Soggetto Attuatore Esterno</w:t>
      </w:r>
      <w:r w:rsidR="00F77AAB">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ed in nessun caso potrà vantare compensi, rimborsi 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indennizzi per quanto eseguito in violazione di tale divieto. Il mancato rispetto di tale divieto comporta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carico dell’esecutore la rimessa in pristino delle opere nella situazione originale; il medesimo sarà inoltre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tenuto ad eseguire, a proprie spese, gli interventi di rimozione e ripristino che dovessero essergli ordinati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ed a risarcire tutti i danni per tale ragione sofferti da</w:t>
      </w:r>
      <w:r w:rsidR="0088028B">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l</w:t>
      </w:r>
      <w:r w:rsidR="0088028B">
        <w:rPr>
          <w:rFonts w:ascii="Calibri" w:eastAsiaTheme="minorHAnsi" w:hAnsi="Calibri" w:cs="Calibri"/>
          <w:color w:val="000000"/>
          <w:sz w:val="22"/>
          <w:szCs w:val="22"/>
          <w:lang w:eastAsia="en-US"/>
        </w:rPr>
        <w:t>’</w:t>
      </w:r>
      <w:r w:rsidR="00600419">
        <w:rPr>
          <w:rFonts w:ascii="Calibri" w:eastAsiaTheme="minorHAnsi" w:hAnsi="Calibri" w:cs="Calibri"/>
          <w:color w:val="000000"/>
          <w:sz w:val="22"/>
          <w:szCs w:val="22"/>
          <w:lang w:eastAsia="en-US"/>
        </w:rPr>
        <w:t>Ente (Soggetto Attuatore Esterno</w:t>
      </w:r>
      <w:r w:rsidR="00F77AAB">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stess</w:t>
      </w:r>
      <w:r w:rsidR="00F77AAB">
        <w:rPr>
          <w:rFonts w:ascii="Calibri" w:eastAsiaTheme="minorHAnsi" w:hAnsi="Calibri" w:cs="Calibri"/>
          <w:color w:val="000000"/>
          <w:sz w:val="22"/>
          <w:szCs w:val="22"/>
          <w:lang w:eastAsia="en-US"/>
        </w:rPr>
        <w:t>o</w:t>
      </w:r>
      <w:r>
        <w:rPr>
          <w:rFonts w:ascii="Calibri" w:eastAsiaTheme="minorHAnsi" w:hAnsi="Calibri" w:cs="Calibri"/>
          <w:color w:val="000000"/>
          <w:sz w:val="22"/>
          <w:szCs w:val="22"/>
          <w:lang w:eastAsia="en-US"/>
        </w:rPr>
        <w:t>, fermo che in nessun caso può vantare compensi, rimborsi o indennizzi per i lavori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medesimi, inoltre ai sensi dell’articolo 8, co. 3, del D.M. 7 marzo 2018 n. 49, sarà cura del DL fornire 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indicazioni per la rimessa in pristino.</w:t>
      </w:r>
    </w:p>
    <w:p w14:paraId="6E469D02" w14:textId="181160B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si riserva la facoltà di introdurre nelle opere oggetto del </w:t>
      </w:r>
      <w:r w:rsidR="00600419">
        <w:rPr>
          <w:rFonts w:ascii="Calibri" w:eastAsiaTheme="minorHAnsi" w:hAnsi="Calibri" w:cs="Calibri"/>
          <w:color w:val="000000"/>
          <w:sz w:val="22"/>
          <w:szCs w:val="22"/>
          <w:lang w:eastAsia="en-US"/>
        </w:rPr>
        <w:t>Contratto Applicativo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varianti che a suo insindacabile giudizio ritenga opportune senza che per questo l’Appaltatore possa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pretendere compensi all’infuori del pagamento a conguaglio dei lavori eseguiti in più o in meno con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l’osservanza delle prescrizioni ed entro i limiti stabiliti dall’articolo 43, co. 8, del Regolamento. Ove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necessario, in caso di variazioni in aumento, all’Appaltatore sarà accordato un termine suppletivo,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commisurato al tempo necessario all’esecuzione delle prestazioni oggetto di variante.</w:t>
      </w:r>
    </w:p>
    <w:p w14:paraId="26023A5B"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Le previsioni inerenti ai </w:t>
      </w:r>
      <w:r>
        <w:rPr>
          <w:rFonts w:ascii="Calibri-Italic" w:eastAsiaTheme="minorHAnsi" w:hAnsi="Calibri-Italic" w:cs="Calibri-Italic"/>
          <w:i/>
          <w:iCs/>
          <w:color w:val="000000"/>
          <w:sz w:val="22"/>
          <w:szCs w:val="22"/>
          <w:lang w:eastAsia="en-US"/>
        </w:rPr>
        <w:t xml:space="preserve">target </w:t>
      </w:r>
      <w:r>
        <w:rPr>
          <w:rFonts w:ascii="Calibri" w:eastAsiaTheme="minorHAnsi" w:hAnsi="Calibri" w:cs="Calibri"/>
          <w:color w:val="000000"/>
          <w:sz w:val="22"/>
          <w:szCs w:val="22"/>
          <w:lang w:eastAsia="en-US"/>
        </w:rPr>
        <w:t xml:space="preserve">e ai </w:t>
      </w:r>
      <w:r>
        <w:rPr>
          <w:rFonts w:ascii="Calibri-Italic" w:eastAsiaTheme="minorHAnsi" w:hAnsi="Calibri-Italic" w:cs="Calibri-Italic"/>
          <w:i/>
          <w:iCs/>
          <w:color w:val="000000"/>
          <w:sz w:val="22"/>
          <w:szCs w:val="22"/>
          <w:lang w:eastAsia="en-US"/>
        </w:rPr>
        <w:t xml:space="preserve">milestone </w:t>
      </w:r>
      <w:r>
        <w:rPr>
          <w:rFonts w:ascii="Calibri" w:eastAsiaTheme="minorHAnsi" w:hAnsi="Calibri" w:cs="Calibri"/>
          <w:color w:val="000000"/>
          <w:sz w:val="22"/>
          <w:szCs w:val="22"/>
          <w:lang w:eastAsia="en-US"/>
        </w:rPr>
        <w:t>non possono essere oggetto di modifica.</w:t>
      </w:r>
    </w:p>
    <w:p w14:paraId="1317F886" w14:textId="403F69A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Non sono riconosciute prestazioni extracontrattuali di qualsiasi genere, eseguite senza preventivo ordine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scritto del DL, previa approvazione da parte del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ove questa sia prescritta dalla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legge o dal Regolamento.</w:t>
      </w:r>
    </w:p>
    <w:p w14:paraId="4546F680" w14:textId="16D8E99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Qualunque reclamo o riserva deve essere presentato dall’Appaltatore per iscritto alla DL prima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dell’esecuzione della variante o modifica oggetto della contestazione. In assenza di accordo preventivo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prima dell’avvio delle prestazioni oggetto di modifica o variante, non sono prese, per qualsiasi natura 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ragione, in </w:t>
      </w:r>
      <w:r>
        <w:rPr>
          <w:rFonts w:ascii="Calibri" w:eastAsiaTheme="minorHAnsi" w:hAnsi="Calibri" w:cs="Calibri"/>
          <w:color w:val="000000"/>
          <w:sz w:val="22"/>
          <w:szCs w:val="22"/>
          <w:lang w:eastAsia="en-US"/>
        </w:rPr>
        <w:lastRenderedPageBreak/>
        <w:t>considerazione domande di maggiori compensi su quanto stabilito in contratto per qualsiasi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natura o ragione, se non vi è accordo preventivo scritto prima dell’inizio dell’opera oggetto di tali richieste.</w:t>
      </w:r>
    </w:p>
    <w:p w14:paraId="77C61F13" w14:textId="4B816CD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All’Appaltatore, non spetta altresì alcun compenso, rimborso, indennità o altro, per varianti, modifiche,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adeguamenti o aggiunte che siano richieste in conseguenza di difetti, errori od omissioni in sede di una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fase di collaudo ovvero conseguenti a carenza di coordinamento tra i diversi soggetti responsabili degli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atti e del piano di sicurezza.</w:t>
      </w:r>
    </w:p>
    <w:p w14:paraId="3337F602" w14:textId="264C3E8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Non sono considerati varianti ai sensi del precedente comma 2 gli interventi autorizzati ai sensi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106, co. 1, lett. e), del Codice dei Contratti e disposti dal RUP per risolvere aspetti di dettaglio,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siano contenuti entro un importo non superiore al 15% dell’importo del contratto stipulato e purché</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essenziali o non sostanziali ai sensi dell’articolo 106, co. 4 del Codice dei Contratti.</w:t>
      </w:r>
    </w:p>
    <w:p w14:paraId="34EF2742" w14:textId="0F8EC3D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8. Ai sensi dell’articolo 106, co. 1, lett. b), del Codice dei Contratti,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potrà altresì</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modificato per lavori supplementari da parte del contraente originale che si sono resi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 e non erano inclusi nell’appalto iniziale, qualora il ricorso ad un diverso Appaltatore risulti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impraticabile per motivi economici o tecnici quali il rispetto dei requisiti di intercambiabilità 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interoperabilità tra apparecchiature, servizi o impianti esistenti forniti nell’ambito dell’appalto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iniziale, ovvero qualora ciò comporti per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notevoli disguidi o una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consistente duplicazione dei costi. Dette varianti possono essere adottate purché l’eventuale aumento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prezzo non ecceda il 50 per cento del valore del contratto iniziale. In caso di più modifiche successive,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tale limitazione si applica al valore di ciascuna modifica.</w:t>
      </w:r>
    </w:p>
    <w:p w14:paraId="53F94C5D" w14:textId="2C09FDD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Ai sensi dell’articolo 106, co. 1, lett. c), del Codice dei Contratti, sono ammesse, nell’esclusivo interesse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D6672">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le varianti, in aumento o in diminuzione, finalizzate al miglioramento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dell’opera e alla sua funzionalità, purché ricorrano tutte le seguenti condizioni:</w:t>
      </w:r>
    </w:p>
    <w:p w14:paraId="4D169A68" w14:textId="4C1B4D9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sono determinate da circostanze impreviste e imprevedibili, ivi compresa l’applicazione di nuove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disposizioni legislative o regolamentari o l’ottemperanza a provvedimenti di autorità o enti preposti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tutela di interessi rilevanti;</w:t>
      </w:r>
    </w:p>
    <w:p w14:paraId="772E59C0"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non è alterata la natura generale del contratto;</w:t>
      </w:r>
    </w:p>
    <w:p w14:paraId="5D112744" w14:textId="1E8521F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non comportano una modifica dell’importo contrattuale superiore alla percentuale del 50%</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(cinquanta per cento);</w:t>
      </w:r>
    </w:p>
    <w:p w14:paraId="38270EA7" w14:textId="19DB12C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non modificano l’equilibrio economico del contratto a favore dell’Appaltatore e non estendono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notevolmente l’ambito di applicazione del contratto.</w:t>
      </w:r>
    </w:p>
    <w:p w14:paraId="1FB55301" w14:textId="3B8C442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 variante è accompagnata da un atto di sottomissione che l’Appaltatore è tenuto a sottoscrivere in segno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accettazione. La variante deve comprendere, ove ritenuto necessario dal coordinatore per la sicurezza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fase di esecuzione, l’adeguamento del piano di sicurezza e di coordinamento, con i relativi costi non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assoggettati a ribasso, e con i conseguenti adempimenti, nonché l’adeguamento dei piani operativi.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caso di proposta di varianti in corso d’opera, il RUP può chiedere apposita relazione al Direttore Lavori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corso d’opera.</w:t>
      </w:r>
    </w:p>
    <w:p w14:paraId="6D357F8D" w14:textId="2C8B415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11. Come previsto dall’articolo 106, co. 12, del Codice dei Contratti, ove applicabile al ricorrere delle condizioni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cui ai commi 1 e 2 del medesimo articolo,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potrà sempre ordinare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l’esecuzione in misura inferiore o superiore rispetto a quanto previsto nel contratto, nel limite di un quinto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dell’importo di contratto stesso, agli stessi prezzi patti e condizioni del contratto originario, senza che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possa far valere il diritto alla risoluzione del contratto o che nulla spetti all’Appaltatore a titolo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indennizzo ad eccezione del corrispettivo relativo alle nuove prestazioni.</w:t>
      </w:r>
    </w:p>
    <w:p w14:paraId="1F1F3737" w14:textId="1F19253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Ai sensi dell’articolo 22, co. 4, del D.M. 7 marzo 2018, n. 49, ai fini della determinazione del quinto,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l’importo dell’appalto è formato dalla somma risultante dal contratto originario, aumentato dell’importo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degli atti di sottomissione, degli atti aggiuntivi per varianti già intervenute nonché dell’ammontare per</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importi, diversi da quelli a titolo risarcitorio, eventualmente riconosciuti all’Appaltatore per transazioni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e/o accordi bonari. Le eventuali lavorazioni diverse o aggiuntive derivanti dall’offerta tecnica presentata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 s’intendono non incidenti sugli importi e sulle quote percentuali delle categorie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lavorazioni omogenee ai fini dell’individuazione del quinto d’obbligo di cui al comma precedente. In tal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caso l’Appaltatore non può far valere il diritto alla risoluzione del contratto. Se la variante supera tale limite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RUP né da comunicazione all’Appaltatore che, nel termine di 10 giorni dal suo ricevimento, deve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dichiarare per iscritto se intende accettare la prosecuzione dei lavori e a quali condizioni; nei 45 giorni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successivi dal ricevimento della dichiarazione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deve comunicare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all’Appaltatore le proprie determinazioni. Qualora l’Appaltatore non dia nessuna risposta al RUP si intende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manifestata la volontà di accettare la variante agli stessi prezzi patti e condizioni del contratto originario.</w:t>
      </w:r>
    </w:p>
    <w:p w14:paraId="11E4F2F2" w14:textId="7876D6E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Se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non comunica le proprie determinazioni nel termine fissato, si intendono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accettate le condizioni avanzate dall’Appaltatore.</w:t>
      </w:r>
    </w:p>
    <w:p w14:paraId="2F5051FC" w14:textId="165B302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13. Nel caso in cui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disponga variazioni in diminuzione nel limite del quinto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dell’importo del contratto, deve comunicarlo all’Appaltatore tempestivamente e comunque prima del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raggiungimento del quarto quinto dell’importo contrattuale; in tal caso nulla spetta all’Appaltatore a titolo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indennizzo.</w:t>
      </w:r>
    </w:p>
    <w:p w14:paraId="5D3C9114" w14:textId="7F5E7D7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Il RUP ovvero, previa autorizzazione di quest’ultimo, il DL, può disporre modifiche di dettaglio non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comportanti aumento o diminuzione dell’importo contrattuale.</w:t>
      </w:r>
    </w:p>
    <w:p w14:paraId="054AC790" w14:textId="1F4F0D4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 Durante il corso dei lavori l’Appaltatore può proporre nei limiti di cui al comma 6, in forma di perizia tecnica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corredata anche degli elementi di valutazione economica, variazioni migliorative di sua esclusiva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ideazione e che comportino una diminuzione dell’importo originario dei lavori, il DL entro dieci giorni dalla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proposta, trasmette la stessa al RUP unitamente al proprio parere. Possono formare oggetto di proposta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modifiche dirette a migliorare gli aspetti funzionali, nonché singoli elementi tecnologici o singole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componenti del progetto, che non comportano riduzione delle prestazioni qualitative e quantitative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stabilite nel progetto stesso e che mantengono inalterate il tempo di esecuzione dei lavori e le condizioni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sicurezza dei lavoratori. Le varianti migliorative non alterano in maniera sostanziale il progetto né 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categorie di lavori. Tali variazioni </w:t>
      </w:r>
      <w:r>
        <w:rPr>
          <w:rFonts w:ascii="Calibri" w:eastAsiaTheme="minorHAnsi" w:hAnsi="Calibri" w:cs="Calibri"/>
          <w:color w:val="000000"/>
          <w:sz w:val="22"/>
          <w:szCs w:val="22"/>
          <w:lang w:eastAsia="en-US"/>
        </w:rPr>
        <w:lastRenderedPageBreak/>
        <w:t>devono essere approvate dal RUP, che ne può negare l’approvazione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necessità di motivazione diversa dal rispetto rigoroso delle previsioni poste a base di gara.</w:t>
      </w:r>
    </w:p>
    <w:p w14:paraId="25397430" w14:textId="254C1D9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 Se le varianti comportano la sospensione dei lavori in applicazione di provvedimenti assunti dall’Autorità</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Giudiziaria sia ordinaria che amministrativa, anche in seguito alla segnalazione dell’Autorità Nazionale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Anticorruzione, si applicano le disposizioni in materia di sospensione dei lavori.</w:t>
      </w:r>
    </w:p>
    <w:p w14:paraId="18D34A39" w14:textId="2E5F65C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 Il DL può disporre modifiche di dettaglio non comportanti aumento o diminuzione dell’importo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contrattuale, comunicandole preventivamente al RUP</w:t>
      </w:r>
      <w:r w:rsidR="00F77AAB">
        <w:rPr>
          <w:rFonts w:ascii="Calibri" w:eastAsiaTheme="minorHAnsi" w:hAnsi="Calibri" w:cs="Calibri"/>
          <w:color w:val="000000"/>
          <w:sz w:val="22"/>
          <w:szCs w:val="22"/>
          <w:lang w:eastAsia="en-US"/>
        </w:rPr>
        <w:t>.</w:t>
      </w:r>
    </w:p>
    <w:p w14:paraId="77E2FA80" w14:textId="48EE2BF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 L’Appaltatore è obbligato a comunicare al RUP ogni eventuale modificazione soggettiva del contratto con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altro operatore in corso di esecuzione ai sensi dell’articolo 106, co. 2, lett. d), del Codice dei Contratti, quali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successioni per causa di morte o a seguito di ristrutturazioni societarie, comprese rilevazioni, fusioni,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scissioni, acquisizioni o insolvenze. Sono comprese nelle ristrutturazioni societarie anche le cessioni e 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affitti d’azienda o di ramo d’azienda ed altre eventuali ulteriori e diverse vicende societarie legittime 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luce dell’ordinamento giuridico.</w:t>
      </w:r>
    </w:p>
    <w:p w14:paraId="760959FE" w14:textId="4353159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19. Per la verifica della sussistenza dei suddetti presupposti è fatto obbligo all’Appaltatore di comunicare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preventivamente al RUP le suddette modifiche, documentando il possesso dei requisiti di qualificazione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dell’operatore economico succeduto. In mancanza di tale comunicazione le modifiche non producono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effetto nei confronti del</w:t>
      </w:r>
      <w:r w:rsidR="00BD6672">
        <w:rPr>
          <w:rFonts w:ascii="Calibri" w:eastAsiaTheme="minorHAnsi" w:hAnsi="Calibri" w:cs="Calibri"/>
          <w:color w:val="000000"/>
          <w:sz w:val="22"/>
          <w:szCs w:val="22"/>
          <w:lang w:eastAsia="en-US"/>
        </w:rPr>
        <w:t>l</w:t>
      </w:r>
      <w:r w:rsidR="00E86BC8">
        <w:rPr>
          <w:rFonts w:ascii="Calibri" w:eastAsiaTheme="minorHAnsi" w:hAnsi="Calibri" w:cs="Calibri"/>
          <w:color w:val="000000"/>
          <w:sz w:val="22"/>
          <w:szCs w:val="22"/>
          <w:lang w:eastAsia="en-US"/>
        </w:rPr>
        <w:t>’</w:t>
      </w:r>
      <w:r w:rsidR="00BD6672">
        <w:rPr>
          <w:rFonts w:ascii="Calibri" w:eastAsiaTheme="minorHAnsi" w:hAnsi="Calibri" w:cs="Calibri"/>
          <w:color w:val="000000"/>
          <w:sz w:val="22"/>
          <w:szCs w:val="22"/>
          <w:lang w:eastAsia="en-US"/>
        </w:rPr>
        <w:t>E</w:t>
      </w:r>
      <w:r w:rsidR="00600419">
        <w:rPr>
          <w:rFonts w:ascii="Calibri" w:eastAsiaTheme="minorHAnsi" w:hAnsi="Calibri" w:cs="Calibri"/>
          <w:color w:val="000000"/>
          <w:sz w:val="22"/>
          <w:szCs w:val="22"/>
          <w:lang w:eastAsia="en-US"/>
        </w:rPr>
        <w:t>nte (Soggetto Attuatore Esterno)</w:t>
      </w:r>
      <w:r w:rsidR="00BD6672">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A seguito della comunicazione ricevuta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dall’Appaltatore,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F77AAB">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procede entro i 10 giorni successivi alle verifiche in merito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possesso dei requisiti di qualificazione, mancando i quali può opporsi alle modifiche di cui al presente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comma. Decorsi i </w:t>
      </w:r>
      <w:proofErr w:type="gramStart"/>
      <w:r>
        <w:rPr>
          <w:rFonts w:ascii="Calibri" w:eastAsiaTheme="minorHAnsi" w:hAnsi="Calibri" w:cs="Calibri"/>
          <w:color w:val="000000"/>
          <w:sz w:val="22"/>
          <w:szCs w:val="22"/>
          <w:lang w:eastAsia="en-US"/>
        </w:rPr>
        <w:t>predetti</w:t>
      </w:r>
      <w:proofErr w:type="gramEnd"/>
      <w:r>
        <w:rPr>
          <w:rFonts w:ascii="Calibri" w:eastAsiaTheme="minorHAnsi" w:hAnsi="Calibri" w:cs="Calibri"/>
          <w:color w:val="000000"/>
          <w:sz w:val="22"/>
          <w:szCs w:val="22"/>
          <w:lang w:eastAsia="en-US"/>
        </w:rPr>
        <w:t xml:space="preserve"> termini senza che sia intervenuta opposizione, le modifiche di cui al presente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comma producono i propri effetti nei confronti del</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fatto salvo quanto previsto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dall’articolo, 88, co. 4-bis e 92, co. 3, del Codice Antimafia.</w:t>
      </w:r>
    </w:p>
    <w:p w14:paraId="60D37166" w14:textId="2998EA6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20. Ferma restando la responsabilità dei progettisti, il contratto può essere modificato, anche a causa di errori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omissioni del progetto esecutivo che pregiudicano, in tutto o in parte, la realizzazione dell’opera o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sua utilizzazione, se il valore della modifica è al di sotto di entrambi i seguenti valori:</w:t>
      </w:r>
    </w:p>
    <w:p w14:paraId="2AB24852"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le soglie fissate dalla Direttiva 2014/24/UE;</w:t>
      </w:r>
    </w:p>
    <w:p w14:paraId="148D4BB5"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il 15 % (quindici per cento) del valore iniziale del contratto.</w:t>
      </w:r>
    </w:p>
    <w:p w14:paraId="0504CDF4" w14:textId="06C772F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 modifica, tuttavia, non può alterare la natura complessiva del contratto. Al di fuori dei casi suindicati,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 procederà con la risoluzione del contratto ed il pagamento dei lavori eseguiti, decurtato degli oneri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aggiuntivi derivanti dallo scioglimento del contratto.</w:t>
      </w:r>
    </w:p>
    <w:p w14:paraId="245DAB83" w14:textId="04F20944"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69" w:name="_Toc109316385"/>
      <w:bookmarkStart w:id="70" w:name="_Toc129056941"/>
      <w:r w:rsidRPr="0070581B">
        <w:rPr>
          <w:rFonts w:asciiTheme="minorHAnsi" w:eastAsiaTheme="minorHAnsi" w:hAnsiTheme="minorHAnsi" w:cstheme="minorHAnsi"/>
          <w:color w:val="000000"/>
          <w:szCs w:val="24"/>
          <w:lang w:eastAsia="en-US"/>
        </w:rPr>
        <w:t>ADEMPIMENTI PRELIMINARI IN MATERIA DI SICUREZZA</w:t>
      </w:r>
      <w:bookmarkEnd w:id="69"/>
      <w:bookmarkEnd w:id="70"/>
    </w:p>
    <w:p w14:paraId="750D1279" w14:textId="7133917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Ai sensi dell’articolo 90, co. 9, e dell’allegato XVII 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l’Appaltatore deve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trasmettere al</w:t>
      </w:r>
      <w:r w:rsidR="00BD6672">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entro il termine prescritto da quest’ultima con apposita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o, in assenza di tale termine, prima della redazione del verbale di consegna dei lavori</w:t>
      </w:r>
      <w:r w:rsidR="002B03C5">
        <w:rPr>
          <w:rFonts w:ascii="Calibri" w:eastAsiaTheme="minorHAnsi" w:hAnsi="Calibri" w:cs="Calibri"/>
          <w:color w:val="000000"/>
          <w:sz w:val="22"/>
          <w:szCs w:val="22"/>
          <w:lang w:eastAsia="en-US"/>
        </w:rPr>
        <w:t xml:space="preserve"> e</w:t>
      </w:r>
      <w:r>
        <w:rPr>
          <w:rFonts w:ascii="Calibri" w:eastAsiaTheme="minorHAnsi" w:hAnsi="Calibri" w:cs="Calibri"/>
          <w:color w:val="000000"/>
          <w:sz w:val="22"/>
          <w:szCs w:val="22"/>
          <w:lang w:eastAsia="en-US"/>
        </w:rPr>
        <w:t xml:space="preserve"> se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questi sono iniziati nelle more della stipula del contratto:</w:t>
      </w:r>
    </w:p>
    <w:p w14:paraId="389C15CF" w14:textId="1C1609B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a) una dichiarazione dell’organico medio annuo, distinto per qualifica, corredata dagli estremi delle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denunce dei lavoratori effettuate all’Istituto nazionale della previdenza sociale (INPS), all’Istituto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nazionale assicurazione infortuni sul lavoro (INAIL) e alle casse edili;</w:t>
      </w:r>
    </w:p>
    <w:p w14:paraId="557F18CE" w14:textId="0B23515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una dichiarazione relativa al contratto collettivo stipulato dalle organizzazioni sindacali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comparativamente più rappresentative, applicato ai lavoratori dipendenti;</w:t>
      </w:r>
    </w:p>
    <w:p w14:paraId="199D1176" w14:textId="3859DDD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il certificato della Camera di Commercio, Industria, Artigianato e Agricoltura, in corso di validità,</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oppure, in alternativa, ai fini dell’acquisizione d’ufficio, l’indicazione della propria esatta ragione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sociale, numeri di codice fiscale e di partita IVA, numero REA;</w:t>
      </w:r>
    </w:p>
    <w:p w14:paraId="39B3ADB1"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i dati necessari all’acquisizione d’ufficio del DURC;</w:t>
      </w:r>
    </w:p>
    <w:p w14:paraId="54B196AF" w14:textId="5E7C8F5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il documento di valutazione dei rischi di cui al combinato disposto degli articoli 17, co. 1, lett.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 28, co. 1, 1- bis, 2 e 3,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75742294" w14:textId="1E2ED0D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f) Se l’impresa occupa fino a 10 lavoratori, ai sensi dell’articolo 29, co. 5, primo periodo, del </w:t>
      </w:r>
      <w:proofErr w:type="spellStart"/>
      <w:r>
        <w:rPr>
          <w:rFonts w:ascii="Calibri" w:eastAsiaTheme="minorHAnsi" w:hAnsi="Calibri" w:cs="Calibri"/>
          <w:color w:val="000000"/>
          <w:sz w:val="22"/>
          <w:szCs w:val="22"/>
          <w:lang w:eastAsia="en-US"/>
        </w:rPr>
        <w:t>D.Lgs.</w:t>
      </w:r>
      <w:proofErr w:type="spellEnd"/>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 81/2008, la valutazione dei rischi è effettuata secondo le procedure standardizzate di cui al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decreto interministeriale 30 novembre 2012 e successivi aggiornamenti;</w:t>
      </w:r>
    </w:p>
    <w:p w14:paraId="02B3A9A3" w14:textId="6CF7FEA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 una dichiarazione di non essere destinatario di provvedimenti di sospensione o di interdizione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cui all’articolo 14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414901AD" w14:textId="74B455DF" w:rsidR="009816E8" w:rsidRDefault="002B03C5"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w:t>
      </w:r>
      <w:r w:rsidR="009816E8">
        <w:rPr>
          <w:rFonts w:ascii="Calibri" w:eastAsiaTheme="minorHAnsi" w:hAnsi="Calibri" w:cs="Calibri"/>
          <w:color w:val="000000"/>
          <w:sz w:val="22"/>
          <w:szCs w:val="22"/>
          <w:lang w:eastAsia="en-US"/>
        </w:rPr>
        <w:t>Entro gli stessi termini di cui al comma 1, l’Appaltatore deve trasmettere al coordinatore per</w:t>
      </w:r>
      <w:r w:rsidR="00683C54">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l’esecuzione:</w:t>
      </w:r>
    </w:p>
    <w:p w14:paraId="40C27794" w14:textId="793D80E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il nominativo e i recapiti del proprio Responsabile del servizio prevenzione e protezione di cui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all’articolo 31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 del proprio Medico competente di cui all’articolo 38 del</w:t>
      </w:r>
      <w:r w:rsidR="00683C54">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5E01BF83" w14:textId="26DDE78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l’accettazione del piano di sicurezza e di coordinamento, con le eventuali richieste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adeguamento;</w:t>
      </w:r>
    </w:p>
    <w:p w14:paraId="661A4AC4" w14:textId="182C074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il piano operativo di sicurezza di ciascun soggetto operante in cantiere, fatto salvo l’eventuale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differimento.</w:t>
      </w:r>
    </w:p>
    <w:p w14:paraId="19B31CB1" w14:textId="5131CFF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Gli adempimenti di cui ai commi 1 e 2 devono essere assolti:</w:t>
      </w:r>
    </w:p>
    <w:p w14:paraId="1CAE011C" w14:textId="09F74C4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dall’Appaltatore, comunque esso sia organizzato, nonché, tramite questo o i relativi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componenti, dai subappaltatori;</w:t>
      </w:r>
    </w:p>
    <w:p w14:paraId="2C2151CC" w14:textId="1EF9F04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dal consorzio di cooperative o di imprese artigiane, oppure dal consorzio stabile, se il consorzio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intende eseguire i lavori direttamente con la propria organizzazione consortile;</w:t>
      </w:r>
    </w:p>
    <w:p w14:paraId="287E85F5" w14:textId="77777777" w:rsidR="00683C54"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dalla consorziata del consorzio di cooperative o di imprese artigiane, oppure del consorzio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stabile, che il consorzio ha indicato per l’esecuzione dei lavori, se il consorzio è privo di personale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deputato alla esecuzione dei lavori; se sono state individuate più imprese consorziate esecutrici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gli adempimenti devono essere assolti da tutte le imprese consorziate indicate, per</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quanto di pertinenza di ciascuna di esse, per il tramite di una di esse appositamente individuata,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sempre che questa abbia espressamente accettato tale individuazione;</w:t>
      </w:r>
      <w:r w:rsidR="00683C54">
        <w:rPr>
          <w:rFonts w:ascii="Calibri" w:eastAsiaTheme="minorHAnsi" w:hAnsi="Calibri" w:cs="Calibri"/>
          <w:color w:val="000000"/>
          <w:sz w:val="22"/>
          <w:szCs w:val="22"/>
          <w:lang w:eastAsia="en-US"/>
        </w:rPr>
        <w:t xml:space="preserve"> </w:t>
      </w:r>
    </w:p>
    <w:p w14:paraId="49ED1EF9" w14:textId="1DEA91B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da tutte le imprese raggruppate, per quanto di pertinenza di ciascuna di esse, per il tramite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dell’impresa mandataria, se l’Appaltatore è un raggruppamento temporaneo; l’impresa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affidataria, ai fini dell’articolo 89, co. 1, lettera 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è individuata nella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mandataria, come risultante dell’atto di mandato;</w:t>
      </w:r>
    </w:p>
    <w:p w14:paraId="44CD61BB" w14:textId="1D965B6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e) da tutte le imprese consorziate, per quanto di pertinenza di ciascuna di esse, per il tramite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dell’impresa individuata con l’atto costitutivo o lo statuto del consorzio, se l’Appaltatore è un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consorzio ordinario; l’impresa affidataria, ai fini dell’articolo 89, co. 1, lettera 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81/2008 è individuata con il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atto costitutivo o statuto del consorzio;</w:t>
      </w:r>
    </w:p>
    <w:p w14:paraId="162B1415"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 dai lavoratori autonomi che prestano la loro opera in cantiere.</w:t>
      </w:r>
    </w:p>
    <w:p w14:paraId="6FBE5704" w14:textId="48AC40A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Fermo restando quanto per l’applicazione dei Piani operativi di sicurezza, l’Appaltatore comunica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gli opportuni atti di delega di cui all’articolo 16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12A4AF3D" w14:textId="14E06BB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L’Appaltatore deve assolvere gli adempimenti di cui ai commi 1 e 2, anche nel corso dei lavori ogni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qualvolta nel cantiere operi legittimamente un’impresa esecutrice o un lavoratore autonomo non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previsti inizialmente.</w:t>
      </w:r>
    </w:p>
    <w:p w14:paraId="00903CBF" w14:textId="77777777" w:rsidR="00683C54" w:rsidRDefault="00683C54"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0553F83F" w14:textId="69BDEA9D"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71" w:name="_Toc109316386"/>
      <w:bookmarkStart w:id="72" w:name="_Toc129056942"/>
      <w:r w:rsidRPr="0070581B">
        <w:rPr>
          <w:rFonts w:asciiTheme="minorHAnsi" w:eastAsiaTheme="minorHAnsi" w:hAnsiTheme="minorHAnsi" w:cstheme="minorHAnsi"/>
          <w:color w:val="000000"/>
          <w:szCs w:val="24"/>
          <w:lang w:eastAsia="en-US"/>
        </w:rPr>
        <w:t>NORME DI SICUREZZA GENERALI E SICUREZZA NEL CANTIERE</w:t>
      </w:r>
      <w:bookmarkEnd w:id="71"/>
      <w:bookmarkEnd w:id="72"/>
    </w:p>
    <w:p w14:paraId="01673553"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Anche ai sensi, ma non solo, dell’articolo 97, co. 1,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l’Appaltatore è obbligato:</w:t>
      </w:r>
    </w:p>
    <w:p w14:paraId="6AFBA9F8" w14:textId="7F867C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ad osservare le misure generali di tutela di cui agli articoli 15, 17, 18 e 19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all’allegato XIII allo stesso decreto nonché le altre disposizioni del medesimo decreto applicabili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 lavorazioni previste nel cantiere;</w:t>
      </w:r>
    </w:p>
    <w:p w14:paraId="0E09547E" w14:textId="442FA16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a rispettare e curare il pieno rispetto di tutte le norme vigenti in materia di prevenzione degli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infortuni e igiene del lavoro e in ogni caso in condizione di permanente sicurezza e igiene,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nell’osservanza delle disposizioni degli articoli da 108 a 155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 degli allegati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XVII, XVIII, XIX, XX, XXII, XXIV, XXV, XXVI, XXVII, XXVIII, XXIX, XXX, XXXI, XXXII, XXXIII, XXXIV, XXXV</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XLI, allo stesso decreto;</w:t>
      </w:r>
    </w:p>
    <w:p w14:paraId="16FB2936"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a verificare costantemente la presenza di tutte le condizioni di sicurezza dei lavori affidati;</w:t>
      </w:r>
    </w:p>
    <w:p w14:paraId="19F5BAD6" w14:textId="3312AB2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ad osservare le disposizioni del vigente Regolamento Locale di Igiene, per quanto attiene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gestione del cantiere, in quanto non in contrasto con le disposizioni di cui al comma 1.</w:t>
      </w:r>
    </w:p>
    <w:p w14:paraId="30F30055" w14:textId="1527C98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è altresì obbligato ad osservare scrupolosamente le disposizioni del vigente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regolamento locale di Igiene, per quanto attiene la gestione del cantiere, in quanto non in contrasto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le disposizioni di cui al presente articolo.</w:t>
      </w:r>
    </w:p>
    <w:p w14:paraId="10D15894" w14:textId="602B649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predispone, per tempo e secondo quanto previsto dalle vigenti disposizioni, 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appositi piani per la riduzione del rumore, in relazione al personale e alle attrezzature utilizzate.</w:t>
      </w:r>
    </w:p>
    <w:p w14:paraId="0DDCF871" w14:textId="2259FFD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L’Appaltatore garantisce che le lavorazioni, comprese quelle affidate ai subappaltatori, siano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eseguite secondo il criterio </w:t>
      </w:r>
      <w:proofErr w:type="spellStart"/>
      <w:r>
        <w:rPr>
          <w:rFonts w:ascii="Calibri" w:eastAsiaTheme="minorHAnsi" w:hAnsi="Calibri" w:cs="Calibri"/>
          <w:color w:val="000000"/>
          <w:sz w:val="22"/>
          <w:szCs w:val="22"/>
          <w:lang w:eastAsia="en-US"/>
        </w:rPr>
        <w:t>incident</w:t>
      </w:r>
      <w:proofErr w:type="spellEnd"/>
      <w:r>
        <w:rPr>
          <w:rFonts w:ascii="Calibri" w:eastAsiaTheme="minorHAnsi" w:hAnsi="Calibri" w:cs="Calibri"/>
          <w:color w:val="000000"/>
          <w:sz w:val="22"/>
          <w:szCs w:val="22"/>
          <w:lang w:eastAsia="en-US"/>
        </w:rPr>
        <w:t xml:space="preserve"> and </w:t>
      </w:r>
      <w:proofErr w:type="spellStart"/>
      <w:r>
        <w:rPr>
          <w:rFonts w:ascii="Calibri" w:eastAsiaTheme="minorHAnsi" w:hAnsi="Calibri" w:cs="Calibri"/>
          <w:color w:val="000000"/>
          <w:sz w:val="22"/>
          <w:szCs w:val="22"/>
          <w:lang w:eastAsia="en-US"/>
        </w:rPr>
        <w:t>injury</w:t>
      </w:r>
      <w:proofErr w:type="spellEnd"/>
      <w:r>
        <w:rPr>
          <w:rFonts w:ascii="Calibri" w:eastAsiaTheme="minorHAnsi" w:hAnsi="Calibri" w:cs="Calibri"/>
          <w:color w:val="000000"/>
          <w:sz w:val="22"/>
          <w:szCs w:val="22"/>
          <w:lang w:eastAsia="en-US"/>
        </w:rPr>
        <w:t xml:space="preserve"> free.</w:t>
      </w:r>
    </w:p>
    <w:p w14:paraId="126D7FA8" w14:textId="5A1C06E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L’Appaltatore non può iniziare o continuare i lavori se è in difetto nell’applicazione di quanto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stabilito all’articolo 32, co. 1, 2 o 4, oppure agli articoli successivi in materia di sicurezza del presente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capitolato.</w:t>
      </w:r>
    </w:p>
    <w:p w14:paraId="46C94DCC" w14:textId="059099D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In caso d’urgenza, l’Appaltatore ha obbligo di prendere ogni misura, anche di carattere eccezionale,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per salvaguardare la sicurezza pubblica e/o l’incolumità dei lavoratori presenti, avvertendo </w:t>
      </w:r>
      <w:proofErr w:type="gramStart"/>
      <w:r>
        <w:rPr>
          <w:rFonts w:ascii="Calibri" w:eastAsiaTheme="minorHAnsi" w:hAnsi="Calibri" w:cs="Calibri"/>
          <w:color w:val="000000"/>
          <w:sz w:val="22"/>
          <w:szCs w:val="22"/>
          <w:lang w:eastAsia="en-US"/>
        </w:rPr>
        <w:t>nel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contempo</w:t>
      </w:r>
      <w:proofErr w:type="gramEnd"/>
      <w:r>
        <w:rPr>
          <w:rFonts w:ascii="Calibri" w:eastAsiaTheme="minorHAnsi" w:hAnsi="Calibri" w:cs="Calibri"/>
          <w:color w:val="000000"/>
          <w:sz w:val="22"/>
          <w:szCs w:val="22"/>
          <w:lang w:eastAsia="en-US"/>
        </w:rPr>
        <w:t xml:space="preserve"> la DL ed il CSE.</w:t>
      </w:r>
    </w:p>
    <w:p w14:paraId="125D7D54" w14:textId="27935DE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7. In ogni caso l’Appaltatore non avrà diritto a compensi aggiuntivi oltre ai prezzi di contratto,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qualunque siano le condizioni effettive nelle quali debbano eseguirsi i lavori.</w:t>
      </w:r>
    </w:p>
    <w:p w14:paraId="7477A338" w14:textId="0D7C5F9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L’Appaltatore resta unico responsabile, sia civilmente che penalmente, dei danni e degli incidenti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eventualmente fossero cagionati agli operatori e a terzi nel caso di non rispetto delle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disposizioni sopra riportate.</w:t>
      </w:r>
    </w:p>
    <w:p w14:paraId="28FC0108" w14:textId="06AF4D1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L’Appaltatore e ogni impresa che parteciperà, sotto ogni forma, all’esecuzione dei lavori, 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potranno avvalere del supporto tecnico gratuito dei Comitati Paritetici Territoriali (CPT) per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consulenza sui temi della salute e sicurezza nei luoghi di lavoro.</w:t>
      </w:r>
    </w:p>
    <w:p w14:paraId="4094CEBD" w14:textId="33B88F8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Tutti i lavoratori dipendenti delle imprese operanti nel cantiere devono avere svolto la formazione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d’ingresso in materia di sicurezza sul lavoro, così come contrattualmente prevista e attestata dagli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Enti Bilaterali territoriali. La violazione di tale obbligo determina l’impossibilità per i lavoratori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accedere ed operare nel cantiere.</w:t>
      </w:r>
    </w:p>
    <w:p w14:paraId="4A66BC81" w14:textId="77777777" w:rsidR="00683C54" w:rsidRDefault="00683C54"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27CBFFE1" w14:textId="1EF40D50"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73" w:name="_Toc109316387"/>
      <w:bookmarkStart w:id="74" w:name="_Toc129056943"/>
      <w:r w:rsidRPr="0070581B">
        <w:rPr>
          <w:rFonts w:asciiTheme="minorHAnsi" w:eastAsiaTheme="minorHAnsi" w:hAnsiTheme="minorHAnsi" w:cstheme="minorHAnsi"/>
          <w:color w:val="000000"/>
          <w:szCs w:val="24"/>
          <w:lang w:eastAsia="en-US"/>
        </w:rPr>
        <w:t>PIANO DI SICUREZZA E DI COORDINAMENTO</w:t>
      </w:r>
      <w:bookmarkEnd w:id="73"/>
      <w:bookmarkEnd w:id="74"/>
    </w:p>
    <w:p w14:paraId="5417FFA6" w14:textId="140A7A8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è obbligato ad osservare scrupolosamente e senza riserve o eccezioni il piano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sicurezza e di coordinamento, redatto dal Coordinatore della Sicurezza in fase di Progettazione. Il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piano di sicurezza e di coordinamento è predisposto ai sensi dell’articolo 100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 conformità all’allegato XV, punti 1 e 2, al citato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ed è corredato dal computo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metrico estimativo dei costi per la sicurezza di cui al punto 4 dello stesso allegato.</w:t>
      </w:r>
    </w:p>
    <w:p w14:paraId="12998DCE" w14:textId="48184C0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L’obbligo di cui al comma 1 è esteso altresì alle eventuali modifiche e integrazioni approvate 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accettate dal coordinatore per la sicurezza in fase di esecuzione.</w:t>
      </w:r>
    </w:p>
    <w:p w14:paraId="20C1F9CE" w14:textId="3660C9B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Se prima della stipulazione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(a seguito di aggiudicazione ad un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raggruppamento temporaneo di imprese) oppure nel corso dei lavori (a seguito di autorizzazione al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subappalto o di subentro di impresa ad altra impresa raggruppata estromessa) si verifica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presenza di pluralità di imprese ai sensi del combinato disposto degli articoli 90, co. 5, e 92, co. 2,</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 Decreto n. 81 del 2008, </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nomina il coordinatore per la sicurezza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fase di esecuzione, il quale provvede tempestivamente a redigere:</w:t>
      </w:r>
    </w:p>
    <w:p w14:paraId="4C990656"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il piano di sicurezza e coordinamento di cui all’articolo 100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2594FB6B"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b) il fascicolo informativo di cui all’articolo 91, co. 1, lettera b),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7EF0CD86" w14:textId="536EE53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Il periodo necessario alla conclusione degli adempimenti di cui al comma 2, lettera a), costituisce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automatico differimento dei termini di ultimazione e nelle more degli stessi adempimenti:</w:t>
      </w:r>
    </w:p>
    <w:p w14:paraId="4395146F" w14:textId="4E3EC61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qualora i lavori non possano utilmente iniziare non decorre il termine per l’inizio dei lavori,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dandone atto nel verbale di consegna;</w:t>
      </w:r>
    </w:p>
    <w:p w14:paraId="6083629E" w14:textId="1CECC99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qualora i lavori non possano utilmente proseguire si provvede sospensione e alla successiva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ripresa dei lavori.</w:t>
      </w:r>
    </w:p>
    <w:p w14:paraId="42FEB99D" w14:textId="77777777" w:rsidR="00683C54" w:rsidRDefault="00683C54"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2B6B3CAA" w14:textId="2D0A6A08"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75" w:name="_Toc109316388"/>
      <w:bookmarkStart w:id="76" w:name="_Toc129056944"/>
      <w:r w:rsidRPr="0070581B">
        <w:rPr>
          <w:rFonts w:asciiTheme="minorHAnsi" w:eastAsiaTheme="minorHAnsi" w:hAnsiTheme="minorHAnsi" w:cstheme="minorHAnsi"/>
          <w:color w:val="000000"/>
          <w:szCs w:val="24"/>
          <w:lang w:eastAsia="en-US"/>
        </w:rPr>
        <w:t>MODIFICHE E INTEGRAZIONI AL PIANO DI SICUREZZA E DI COORDINAMENTO</w:t>
      </w:r>
      <w:bookmarkEnd w:id="75"/>
      <w:bookmarkEnd w:id="76"/>
    </w:p>
    <w:p w14:paraId="599E3401" w14:textId="3D16764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può presentare al coordinatore per la sicurezza in fase di esecuzione una o più</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proposte motivate di modificazione o di integrazione al piano di sicurezza e di coordinamento, nei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seguenti casi:</w:t>
      </w:r>
    </w:p>
    <w:p w14:paraId="2CE4F444" w14:textId="44E5249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per adeguarne i contenuti alle proprie tecnologie oppure quando ritenga di poter meglio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garantire la sicurezza nel cantiere sulla base della propria esperienza, anche in seguito 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consultazione obbligatoria e preventiva dei rappresentanti per la sicurezza dei propri lavoratori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a rilievi da parte degli organi di vigilanza;</w:t>
      </w:r>
    </w:p>
    <w:p w14:paraId="4F1F8246" w14:textId="3A5C5BB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per garantire il rispetto delle norme per la prevenzione degli infortuni e la tutela della salute dei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lavoratori eventualmente disattese nel piano di sicurezza, anche in seguito a rilievi o prescrizioni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degli organi di vigilanza.</w:t>
      </w:r>
    </w:p>
    <w:p w14:paraId="439258C9" w14:textId="1C6732F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ha il diritto che il coordinatore per la sicurezza in fase di esecuzione si pronunci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tempestivamente, con atto motivato da annotare sulla documentazione di cantiere,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sull’accoglimento o il rigetto delle proposte presentate; le decisioni del coordinatore sono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vincolanti per l’Appaltatore.</w:t>
      </w:r>
    </w:p>
    <w:p w14:paraId="6148ABA9" w14:textId="7D51C7E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Se entro il termine di tre giorni lavorativi dalla presentazione delle proposte dell’Appaltatore,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prorogabile una sola volta di altri tre giorni lavorativi, il coordinatore per la sicurezza non 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pronuncia:</w:t>
      </w:r>
    </w:p>
    <w:p w14:paraId="566DAF8E" w14:textId="1E8E7F4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nei casi di cui al comma 1, lettera a), le proposte si intendono accolte; l’eventuale accoglimento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esplicito o tacito delle modificazioni e integrazioni non può in alcun modo giustificare variazioni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aumento o adeguamenti in aumento dei prezzi pattuiti, né maggiorazioni di alcun genere del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corrispettivo;</w:t>
      </w:r>
    </w:p>
    <w:p w14:paraId="55E67C36" w14:textId="261F924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nei casi di cui al comma 1, lettera b), le proposte si intendono accolte se non comportano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variazioni in aumento o adeguamenti in aumento dei prezzi pattuiti, né maggiorazioni di alcun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genere del corrispettivo, diversamente si intendono rigettate.</w:t>
      </w:r>
    </w:p>
    <w:p w14:paraId="5882A247" w14:textId="1ECF023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Nei casi di cui al comma 1, lettera b), nel solo caso di accoglimento esplicito, se le modificazioni 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integrazioni comportano maggiori costi per l’Appaltatore, debitamente provati e documentati, e se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il </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riconosce tale maggiore onerosità, trova applicazione la disciplina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varianti.</w:t>
      </w:r>
    </w:p>
    <w:p w14:paraId="2698572F" w14:textId="27C5EF35"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77" w:name="_Toc109316389"/>
      <w:bookmarkStart w:id="78" w:name="_Toc129056945"/>
      <w:r w:rsidRPr="0070581B">
        <w:rPr>
          <w:rFonts w:asciiTheme="minorHAnsi" w:eastAsiaTheme="minorHAnsi" w:hAnsiTheme="minorHAnsi" w:cstheme="minorHAnsi"/>
          <w:color w:val="000000"/>
          <w:szCs w:val="24"/>
          <w:lang w:eastAsia="en-US"/>
        </w:rPr>
        <w:t>OSSERVANZA E ATTUAZIONE DEI PIANI DI SICUREZZA</w:t>
      </w:r>
      <w:bookmarkEnd w:id="77"/>
      <w:bookmarkEnd w:id="78"/>
    </w:p>
    <w:p w14:paraId="5A59A08C" w14:textId="7C13013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è tenuto ad osservare le disposizioni del piano di sicurezza e coordinamento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predisposto dal CSP e messo a disposizione da parte del</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1D07B9">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ai sensi dell’articolo 100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40F20E77" w14:textId="6F71670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L’obbligo è esteso alle eventuali modifiche e integrazioni disposte autonomamente dal CSE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seguito a sostanziali variazioni alle condizioni di sicurezza sopravvenute e alle eventuali modifiche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integrazioni approvate o accettate dallo stesso CSE. I nominativi dell’eventuale CSP e del CSE sono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comunicati alle imprese esecutrici e indicati nel cartello di cantiere a cura </w:t>
      </w:r>
      <w:proofErr w:type="gramStart"/>
      <w:r>
        <w:rPr>
          <w:rFonts w:ascii="Calibri" w:eastAsiaTheme="minorHAnsi" w:hAnsi="Calibri" w:cs="Calibri"/>
          <w:color w:val="000000"/>
          <w:sz w:val="22"/>
          <w:szCs w:val="22"/>
          <w:lang w:eastAsia="en-US"/>
        </w:rPr>
        <w:t>del</w:t>
      </w:r>
      <w:r w:rsidR="001D07B9">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w:t>
      </w:r>
    </w:p>
    <w:p w14:paraId="33E6236F" w14:textId="0F081E1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3. L’Appaltatore è obbligato ad osservare le misure generali di tutela di cui all’articolo 15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81/2008, con particolare riguardo alle circostanze e agli adempimenti descritti agli articoli da 88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104 e agli allegati da XVI a XXV dello stesso decreto.</w:t>
      </w:r>
    </w:p>
    <w:p w14:paraId="18B12FD5" w14:textId="0D83E71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I piani di sicurezza devono essere redatti in conformità all’allegato XV 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nonché</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migliore letteratura tecnica in materia.</w:t>
      </w:r>
    </w:p>
    <w:p w14:paraId="09EA023A" w14:textId="719FF04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L’Appaltatore è obbligato a comunicare tempestivamente prima dell’inizio dei lavori e quindi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periodicamente, a richiesta del</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 del coordinatore, l’iscrizione 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camera di commercio, industria, artigianato e agricoltura, l’indicazione dei contratti collettivi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applicati ai lavoratori dipendenti e la dichiarazione circa l’assolvimento degli obblighi assicurativi 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previdenziali. L’Appaltatore è tenuto a curare il coordinamento di tutte le imprese operanti nel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cantiere, al fine di rendere gli specifici piani redatti dalle imprese subappaltatrici compatibili tra loro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coerenti con il piano presentato dall’Appaltatore. In caso di raggruppamento temporaneo o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consorzio ordinario di imprese detto obbligo incombe alla mandataria; in caso di consorzio stabile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consorzio di cooperative o di imprese artigiane tale obbligo incombe al consorzio. Il direttore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tecnico di cantiere è responsabile del rispetto del piano da parte di tutte le imprese impegnate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nell’esecuzione dei lavori.</w:t>
      </w:r>
    </w:p>
    <w:p w14:paraId="52FC216C" w14:textId="3DB47D6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piano di sicurezza e di coordinamento ed il piano operativo di sicurezza formano parte integrante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contratto di appalto. Le gravi o ripetute violazioni dei piani stessi da parte dell’Appaltatore,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comunque accertate, previa formale costituzione in mora dell’interessato, costituiscono causa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risoluzione del contratto.</w:t>
      </w:r>
    </w:p>
    <w:p w14:paraId="57F46472" w14:textId="5E3AE26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Ai sensi dell’articolo 105, co. 14, ultimo periodo del Codice dei Contratti, l’Appaltatore è</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solidalmente responsabile con i subappaltatori per gli adempimenti, da parte di questo ultimo, degli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di sicurezza.</w:t>
      </w:r>
    </w:p>
    <w:p w14:paraId="140C7B50" w14:textId="77777777" w:rsidR="00683C54" w:rsidRDefault="00683C54"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55BE43C7" w14:textId="3334808F"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79" w:name="_Toc109316390"/>
      <w:bookmarkStart w:id="80" w:name="_Toc129056946"/>
      <w:r w:rsidRPr="0070581B">
        <w:rPr>
          <w:rFonts w:asciiTheme="minorHAnsi" w:eastAsiaTheme="minorHAnsi" w:hAnsiTheme="minorHAnsi" w:cstheme="minorHAnsi"/>
          <w:color w:val="000000"/>
          <w:szCs w:val="24"/>
          <w:lang w:eastAsia="en-US"/>
        </w:rPr>
        <w:t>PIANO OPERATIVO DI SICUREZZA</w:t>
      </w:r>
      <w:bookmarkEnd w:id="79"/>
      <w:bookmarkEnd w:id="80"/>
    </w:p>
    <w:p w14:paraId="7CBE4158" w14:textId="7F0E2CD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prima della consegna dei lavori e, in caso di consegna d’urgenza, entro 10 giorni dalla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data fissata per la consegna medesima, dovrà presentare al CSE (ai sensi dell’articolo 100 del </w:t>
      </w:r>
      <w:proofErr w:type="spellStart"/>
      <w:r>
        <w:rPr>
          <w:rFonts w:ascii="Calibri" w:eastAsiaTheme="minorHAnsi" w:hAnsi="Calibri" w:cs="Calibri"/>
          <w:color w:val="000000"/>
          <w:sz w:val="22"/>
          <w:szCs w:val="22"/>
          <w:lang w:eastAsia="en-US"/>
        </w:rPr>
        <w:t>D.Lgs.</w:t>
      </w:r>
      <w:proofErr w:type="spellEnd"/>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9 aprile 2008, n. 81 e </w:t>
      </w:r>
      <w:proofErr w:type="spellStart"/>
      <w:r>
        <w:rPr>
          <w:rFonts w:ascii="Calibri" w:eastAsiaTheme="minorHAnsi" w:hAnsi="Calibri" w:cs="Calibri"/>
          <w:color w:val="000000"/>
          <w:sz w:val="22"/>
          <w:szCs w:val="22"/>
          <w:lang w:eastAsia="en-US"/>
        </w:rPr>
        <w:t>s.m.i.</w:t>
      </w:r>
      <w:proofErr w:type="spellEnd"/>
      <w:r>
        <w:rPr>
          <w:rFonts w:ascii="Calibri" w:eastAsiaTheme="minorHAnsi" w:hAnsi="Calibri" w:cs="Calibri"/>
          <w:color w:val="000000"/>
          <w:sz w:val="22"/>
          <w:szCs w:val="22"/>
          <w:lang w:eastAsia="en-US"/>
        </w:rPr>
        <w:t>) le eventuali proposte di integrazione al Piano di Sicurezza 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Coordinamento allegato al progetto.</w:t>
      </w:r>
    </w:p>
    <w:p w14:paraId="7481F28D" w14:textId="0E33523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Il piano operativo di sicurezza, redatto ai sensi dell’articolo 89, co. 1, lett. h),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 del punto 3.2 dell’allegato XV al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decreto, comprende il documento di valutazione dei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rischi di cui agli articoli 28 e 29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con riferimento allo specifico cantiere e deve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aggiornato ad ogni mutamento delle lavorazioni rispetto alle previsioni. Se questo obbligo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viene rispettato l’ente appaltante diffida l’Appaltatore a ottemperare entro un termine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massimo di trenta giorni, trascorso inutilmente il quale non si procede alla stipula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ovvero se già intervenuta si procede alla risoluzione. L’Appaltatore ha l’obbligo di indicare,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all’atto della consegna del piano operativo di sicurezza, il direttore tecnico del cantiere responsabile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rispetto del piano.</w:t>
      </w:r>
    </w:p>
    <w:p w14:paraId="297CA0C7" w14:textId="5D5A9B2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3. L’Appaltatore dovrà redigere il Piano Operativo di Sicurezza (POS), in riferimento al cantiere, da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considerare come piano complementare di dettaglio del piano di sicurezza sopra menzionato. Il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POS deve essere redatto da ciascuna impresa operante nel cantiere e consegnato al</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per il tramite dell’Appaltatore, prima dell’inizio dei lavori per i quali esso è</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redatto.</w:t>
      </w:r>
    </w:p>
    <w:p w14:paraId="08EF739D" w14:textId="40F4E31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Ai sensi dell’articolo 105, co. 17 del Codice dei Contratti, l’Appaltatore è tenuto ad acquisire i piani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operativi di sicurezza redatti dalle imprese subappaltatrici, nonché a curare il coordinamento di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tutte le imprese operanti nel cantiere, al fine di rendere gli specifici piani operativi di sicurezza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compatibili tra loro e coerenti con il piano presentato dall’Appaltatore. In caso di raggruppamento</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temporaneo o di consorzio ordinario di imprese, tale obbligo incombe all’impresa mandataria; in</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caso di consorzio stabile o di consorzio di cooperative o di imprese artigiane tale obbligo incombe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consorzio. Prima dell’inizio dei lavori ovvero in corso d’opera, le imprese esecutrici possono</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presentare, per mezzo dell’impresa affidataria, al Coordinatore per l’esecuzione dei lavori proposte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modificazioni o integrazioni al Piano di Sicurezza e di Coordinamento loro trasmesso al fine di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adeguarne i contenuti alle tecnologie proprie dell’Appaltatore e per garantire il rispetto delle norme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la prevenzione degli infortuni e la tutela della salute dei lavoratori eventualmente disattese nel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piano stesso.</w:t>
      </w:r>
    </w:p>
    <w:p w14:paraId="6ED89668" w14:textId="0295747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Il piano di sicurezza dovrà essere rispettato in modo rigoroso. È compito e onere dell’Appaltatore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ottemperare a tutte le disposizioni normative vigenti in campo di sicurezza ed igiene del lavoro che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concernono e che riguardano le proprie maestranze, mezzi d’opera ed eventuali lavoratori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autonomi cui esse ritenga di affidare, anche in parte, i lavori o prestazioni specialistiche in essi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compresi.</w:t>
      </w:r>
    </w:p>
    <w:p w14:paraId="3E4B5FF4" w14:textId="11DD13A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6. Ai sensi dell’articolo 96, co. 1-bis,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il piano operativo di sicurezza non è</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necessario per gli operatori che si limitano a fornire materiali o attrezzature; restano fermi per i</w:t>
      </w:r>
      <w:r w:rsidR="00906FD2">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predetti</w:t>
      </w:r>
      <w:proofErr w:type="gramEnd"/>
      <w:r>
        <w:rPr>
          <w:rFonts w:ascii="Calibri" w:eastAsiaTheme="minorHAnsi" w:hAnsi="Calibri" w:cs="Calibri"/>
          <w:color w:val="000000"/>
          <w:sz w:val="22"/>
          <w:szCs w:val="22"/>
          <w:lang w:eastAsia="en-US"/>
        </w:rPr>
        <w:t xml:space="preserve"> operatori gli obblighi di cui all’articolo 26 del citato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7C013F30" w14:textId="24A8D4E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Il piano operativo di sicurezza, fermi restando i maggiori contenuti relativi alla specificità delle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singole imprese e delle singole lavorazioni, deve avere in ogni caso i contenuti minimi previsti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dall’allegato I al decreto interministeriale 9 settembre 2014 (pubblicato sulla G.U. n. 212 del 12</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settembre 2014); esso costituisce piano complementare di dettaglio del piano di sicurezza e di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coordinamento.</w:t>
      </w:r>
    </w:p>
    <w:p w14:paraId="3C9A23A6" w14:textId="70B8BE3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All’atto dell’inizio dei lavori, e possibilmente nel verbale di consegna, l’Appaltatore dovrà dichiarare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esplicitamente di essere perfettamente a conoscenza del regime di sicurezza del lavoro, ai sensi del</w:t>
      </w:r>
      <w:r w:rsidR="00906FD2">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9 aprile 2008, n. 81 e </w:t>
      </w:r>
      <w:proofErr w:type="spellStart"/>
      <w:r>
        <w:rPr>
          <w:rFonts w:ascii="Calibri" w:eastAsiaTheme="minorHAnsi" w:hAnsi="Calibri" w:cs="Calibri"/>
          <w:color w:val="000000"/>
          <w:sz w:val="22"/>
          <w:szCs w:val="22"/>
          <w:lang w:eastAsia="en-US"/>
        </w:rPr>
        <w:t>s.m.i.</w:t>
      </w:r>
      <w:proofErr w:type="spellEnd"/>
      <w:r>
        <w:rPr>
          <w:rFonts w:ascii="Calibri" w:eastAsiaTheme="minorHAnsi" w:hAnsi="Calibri" w:cs="Calibri"/>
          <w:color w:val="000000"/>
          <w:sz w:val="22"/>
          <w:szCs w:val="22"/>
          <w:lang w:eastAsia="en-US"/>
        </w:rPr>
        <w:t>, in cui si colloca l’appalto, nonché:</w:t>
      </w:r>
    </w:p>
    <w:p w14:paraId="00566DB4" w14:textId="3561E86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t xml:space="preserve">- </w:t>
      </w:r>
      <w:r>
        <w:rPr>
          <w:rFonts w:ascii="Calibri" w:eastAsiaTheme="minorHAnsi" w:hAnsi="Calibri" w:cs="Calibri"/>
          <w:color w:val="000000"/>
          <w:sz w:val="22"/>
          <w:szCs w:val="22"/>
          <w:lang w:eastAsia="en-US"/>
        </w:rPr>
        <w:t xml:space="preserve">di essere a conoscenza del committente in quanto coincidente con </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460AFE5D" w14:textId="32BFEC6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t xml:space="preserve">- </w:t>
      </w:r>
      <w:r>
        <w:rPr>
          <w:rFonts w:ascii="Calibri" w:eastAsiaTheme="minorHAnsi" w:hAnsi="Calibri" w:cs="Calibri"/>
          <w:color w:val="000000"/>
          <w:sz w:val="22"/>
          <w:szCs w:val="22"/>
          <w:lang w:eastAsia="en-US"/>
        </w:rPr>
        <w:t>di essere a conoscenza del nominativo del Responsabile dei Lavori, eventualmente incaricato dal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suddetto Committente (ai sensi dell’articolo 89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eventualmente coincidente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il Responsabile Unico del procedimento;</w:t>
      </w:r>
    </w:p>
    <w:p w14:paraId="0B7E6311" w14:textId="40DF7D8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t xml:space="preserve">- </w:t>
      </w:r>
      <w:r>
        <w:rPr>
          <w:rFonts w:ascii="Calibri" w:eastAsiaTheme="minorHAnsi" w:hAnsi="Calibri" w:cs="Calibri"/>
          <w:color w:val="000000"/>
          <w:sz w:val="22"/>
          <w:szCs w:val="22"/>
          <w:lang w:eastAsia="en-US"/>
        </w:rPr>
        <w:t xml:space="preserve">che i lavori appaltati rientrano nelle soglie fissate dall’articolo 90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81/2008e </w:t>
      </w:r>
      <w:proofErr w:type="spellStart"/>
      <w:r>
        <w:rPr>
          <w:rFonts w:ascii="Calibri" w:eastAsiaTheme="minorHAnsi" w:hAnsi="Calibri" w:cs="Calibri"/>
          <w:color w:val="000000"/>
          <w:sz w:val="22"/>
          <w:szCs w:val="22"/>
          <w:lang w:eastAsia="en-US"/>
        </w:rPr>
        <w:t>s.m.i.</w:t>
      </w:r>
      <w:proofErr w:type="spellEnd"/>
      <w:r>
        <w:rPr>
          <w:rFonts w:ascii="Calibri" w:eastAsiaTheme="minorHAnsi" w:hAnsi="Calibri" w:cs="Calibri"/>
          <w:color w:val="000000"/>
          <w:sz w:val="22"/>
          <w:szCs w:val="22"/>
          <w:lang w:eastAsia="en-US"/>
        </w:rPr>
        <w:t>,</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la nomina dei Coordinatori della Sicurezza;</w:t>
      </w:r>
    </w:p>
    <w:p w14:paraId="686D3308"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lastRenderedPageBreak/>
        <w:t xml:space="preserve">- </w:t>
      </w:r>
      <w:r>
        <w:rPr>
          <w:rFonts w:ascii="Calibri" w:eastAsiaTheme="minorHAnsi" w:hAnsi="Calibri" w:cs="Calibri"/>
          <w:color w:val="000000"/>
          <w:sz w:val="22"/>
          <w:szCs w:val="22"/>
          <w:lang w:eastAsia="en-US"/>
        </w:rPr>
        <w:t>di essere a conoscenza del nominativo del Coordinatore della Sicurezza in fase di esecuzione;</w:t>
      </w:r>
    </w:p>
    <w:p w14:paraId="0CD6F8B9"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t xml:space="preserve">- </w:t>
      </w:r>
      <w:r>
        <w:rPr>
          <w:rFonts w:ascii="Calibri" w:eastAsiaTheme="minorHAnsi" w:hAnsi="Calibri" w:cs="Calibri"/>
          <w:color w:val="000000"/>
          <w:sz w:val="22"/>
          <w:szCs w:val="22"/>
          <w:lang w:eastAsia="en-US"/>
        </w:rPr>
        <w:t>di aver preso visione del Piano di Sicurezza e Coordinamento.</w:t>
      </w:r>
    </w:p>
    <w:p w14:paraId="63A72502" w14:textId="49359F6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Il piano (o i piani) dovranno comunque essere aggiornati nel caso di nuove disposizioni in materia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sicurezza e di igiene del lavoro, o di nuove circostanze intervenute nel corso dell’appalto, nonché</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ogni qualvolta l’Appaltatore intenda apportare modifiche alle misure previste o ai macchinari ed</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attrezzature da impiegare.</w:t>
      </w:r>
    </w:p>
    <w:p w14:paraId="4DD9B5DB" w14:textId="77777777" w:rsidR="00906FD2"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L’Appaltatore dovrà portare a conoscenza del personale impiegato in cantiere e dei rappresentanti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per la sicurezza il piano (o i piani) di sicurezza ed igiene del lavoro e gli eventuali successivi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aggiornamenti, allo scopo di informare e formare detto personale, secondo le direttive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emanate dal Coordinatore per l’esecuzione dei lavori.</w:t>
      </w:r>
      <w:r w:rsidR="00906FD2">
        <w:rPr>
          <w:rFonts w:ascii="Calibri" w:eastAsiaTheme="minorHAnsi" w:hAnsi="Calibri" w:cs="Calibri"/>
          <w:color w:val="000000"/>
          <w:sz w:val="22"/>
          <w:szCs w:val="22"/>
          <w:lang w:eastAsia="en-US"/>
        </w:rPr>
        <w:t xml:space="preserve"> </w:t>
      </w:r>
    </w:p>
    <w:p w14:paraId="7830F705" w14:textId="1D85FAE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Le gravi o ripetute violazioni dei piani di sicurezza da parte dell’Appaltatore, comunque accertate,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previa formale costituzione in mora dell’interessato, costituiscono causa di risoluzione del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w:t>
      </w:r>
    </w:p>
    <w:p w14:paraId="37F7CF6E" w14:textId="77777777" w:rsidR="00906FD2" w:rsidRDefault="00906FD2"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098170AF" w14:textId="0088C899"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81" w:name="_Toc109316391"/>
      <w:bookmarkStart w:id="82" w:name="_Toc129056947"/>
      <w:r w:rsidRPr="0070581B">
        <w:rPr>
          <w:rFonts w:asciiTheme="minorHAnsi" w:eastAsiaTheme="minorHAnsi" w:hAnsiTheme="minorHAnsi" w:cstheme="minorHAnsi"/>
          <w:color w:val="000000"/>
          <w:szCs w:val="24"/>
          <w:lang w:eastAsia="en-US"/>
        </w:rPr>
        <w:t>SUBAPPALTO</w:t>
      </w:r>
      <w:bookmarkEnd w:id="81"/>
      <w:bookmarkEnd w:id="82"/>
    </w:p>
    <w:p w14:paraId="54199FC2" w14:textId="1ED7282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Il subappalto è ammesso nel rispetto delle condizioni stabilite nel presente documento ed in</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conformità a quanto previsto dall’articolo 105 del Codice dei Contratti.</w:t>
      </w:r>
    </w:p>
    <w:p w14:paraId="79092D9A" w14:textId="081E057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Stazioni appaltante indicherà nelle Condizioni Particolari le prestazioni o le lavorazioni oggetto del</w:t>
      </w:r>
      <w:r w:rsidR="00906FD2">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da eseguire a cura dell’Appaltatore in ragione delle specifiche caratteristiche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dell’appalto, ivi comprese le opere di notevole contenuto tecnologico o di rilevante complessità</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tecnica, quali strutture, impianti e opere speciali, dell’esigenza, tenuto conto della natura o della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complessità delle prestazioni o delle lavorazioni da effettuare, di rafforzare il controllo delle attività</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cantiere e più in generale dei luoghi di lavoro e di garantire una più intensa tutela delle condizioni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lavoro e della salute e sicurezza dei lavoratori ovvero di prevenire il rischio di infiltrazioni criminali,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 meno che i subappaltatori siano iscritti nell’elenco dei fornitori, prestatori di servizi ed esecutori di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di cui al comma 52 dell’articolo 1 della legge 6 novembre 2012, n. 190, ovvero nell’Anagrafe.</w:t>
      </w:r>
    </w:p>
    <w:p w14:paraId="0A87D94D" w14:textId="64FC8C61" w:rsidR="00906FD2"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Italic" w:eastAsiaTheme="minorHAnsi" w:hAnsi="Calibri-Italic" w:cs="Calibri-Italic"/>
          <w:i/>
          <w:iCs/>
          <w:color w:val="000000"/>
          <w:sz w:val="22"/>
          <w:szCs w:val="22"/>
          <w:lang w:eastAsia="en-US"/>
        </w:rPr>
        <w:t xml:space="preserve">3. </w:t>
      </w:r>
      <w:r>
        <w:rPr>
          <w:rFonts w:ascii="Calibri" w:eastAsiaTheme="minorHAnsi" w:hAnsi="Calibri" w:cs="Calibri"/>
          <w:color w:val="000000"/>
          <w:sz w:val="22"/>
          <w:szCs w:val="22"/>
          <w:lang w:eastAsia="en-US"/>
        </w:rPr>
        <w:t>Il subappalto è ammesso, previa autorizzazione del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su istanza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debitamente documentata in conformità a quanto previsto nelle presenti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Generali, nelle Condizioni Particolari e in ogni caso nel rispetto della normativa vigente.</w:t>
      </w:r>
      <w:r w:rsidR="00906FD2">
        <w:rPr>
          <w:rFonts w:ascii="Calibri" w:eastAsiaTheme="minorHAnsi" w:hAnsi="Calibri" w:cs="Calibri"/>
          <w:color w:val="000000"/>
          <w:sz w:val="22"/>
          <w:szCs w:val="22"/>
          <w:lang w:eastAsia="en-US"/>
        </w:rPr>
        <w:t xml:space="preserve"> </w:t>
      </w:r>
    </w:p>
    <w:p w14:paraId="41264DCA" w14:textId="7D2F03A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L’affidamento in subappalto è consentito, previa autorizzazione del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subordinata all’acquisizione del DURC dell’Appaltatore e del DURC del subappaltatore, alle seguenti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w:t>
      </w:r>
    </w:p>
    <w:p w14:paraId="4355FC95" w14:textId="71D3A63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che il subappaltatore sia qualificato per l’esecuzione delle prestazioni e non sussistano a suo</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carico i motivi di esclusione di cui all’articolo 80 del Codice dei Contratti;</w:t>
      </w:r>
    </w:p>
    <w:p w14:paraId="0E83A1C4" w14:textId="255D08A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che, almeno venti giorni prima della data di effettivo inizio dell’esecuzione delle relative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prestazioni, l’Appaltatore provveda al deposito, presso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76FF912C" w14:textId="61835F8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b.1) del contratto di subappalto, in originale o copia autentica; tale contratto di subappalto sarà</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sottoposto a condizione risolutiva, nel caso in cui, all’atto della consegna 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il contratto di appalto non fosse ancora stato sottoscritto; dal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di subappalto devono risultare, pena rigetto dell’istanza o revoca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dell’autorizzazione eventualmente rilasciata:</w:t>
      </w:r>
    </w:p>
    <w:p w14:paraId="457140A7"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l’inserimento delle clausole ai sensi dell’articolo 3, commi 1 e 9, della L. n. 136/2010;</w:t>
      </w:r>
    </w:p>
    <w:p w14:paraId="13E1C01C" w14:textId="058B991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l’individuazione delle prestazioni affidate con i relativi importi, al fine della verifica della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qualificazione del subappaltatore e del rilascio del certificato di esecuzione delle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prestazioni;</w:t>
      </w:r>
    </w:p>
    <w:p w14:paraId="7A719586" w14:textId="7F7D319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l’importo del costo della manodopera (comprensivo degli oneri previdenziali) ai sensi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105, co. 14, del Codice dei Contratti.</w:t>
      </w:r>
    </w:p>
    <w:p w14:paraId="6013DF9D" w14:textId="3DD5EF6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b.2) di una dichiarazione circa la sussistenza o meno di eventuali forme di controllo o di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collegamento, a norma dell’articolo 2359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con l’impresa alla quale è affidato</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subappalto; in caso di raggruppamento temporaneo, società di imprese o consorzio,</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analoga dichiarazione dev’essere fatta da ciascuna delle imprese partecipanti al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raggruppamento, società o consorzio;</w:t>
      </w:r>
    </w:p>
    <w:p w14:paraId="5A247712" w14:textId="0BBCD10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c) che l’Appaltatore unitamente al deposito del contratto di subappalto presso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ai sensi della lettera b.1, trasmetta 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1AE4BBF4" w14:textId="3B54C6B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la documentazione attestante che il subappaltatore è in possesso dei requisiti prescritti dalla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normativa vigente per la partecipazione alle gare di lavori pubblici, in relazione alla categoria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all’importo dei lavori da realizzare in subappalto;</w:t>
      </w:r>
    </w:p>
    <w:p w14:paraId="5C474AEB" w14:textId="295AD1F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una o più dichiarazioni del subappaltatore, rilasciate ai sensi degli articoli 46 e 47 del d.P.R. n.</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445 del 2000, attestante il possesso dei medesimi requisiti di onorabilità e affidabilità previsti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dall’articolo 80 del Codice dei Contratti;</w:t>
      </w:r>
    </w:p>
    <w:p w14:paraId="6AA924E8" w14:textId="3C1E69B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che non sussista, nei confronti del subappaltatore, alcuno dei divieti previsti dall’articolo 67 del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Codice antimafia; a tale scopo:</w:t>
      </w:r>
    </w:p>
    <w:p w14:paraId="56E0A041" w14:textId="726919A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se l’importo del subappalto è superiore ad euro 150.000, la condizione è accertata mediante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acquisizione dell’informazione antimafia di cui all’articolo 91, co. 1, lettera c), del Codice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predetto, acquisita con le modalità di cui all’articolo 67, co. 2 o co. 3;</w:t>
      </w:r>
    </w:p>
    <w:p w14:paraId="61DA3C12" w14:textId="7B8EEAE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il subappalto è vietato, a prescindere dall’importo dei relativi lavori, se per l’impresa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subappaltatrice è accertata una delle situazioni indicate dagli articoli 84, co. 4, o 91, co. 7, del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citato Codice.</w:t>
      </w:r>
    </w:p>
    <w:p w14:paraId="734AB2B8" w14:textId="5945A13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In assenza della documentazione antimafia ed in assenza della verifica del possesso dei medesimi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requisiti di onorabilità e affidabilità previsti dall’articolo 80 del Codice dei Contratti, il subappalto si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intende concesso in pendenza di condizione risolutiva; qualora la documentazione antimafia così</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come i controlli a campione eseguiti risultino negativi, l’autorizzazione al subappalto si intende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revocata.</w:t>
      </w:r>
    </w:p>
    <w:p w14:paraId="298973AB" w14:textId="45335CC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mancato rispetto delle condizioni previste dagli atti di gara e dalla normativa vigente per</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l’autorizzazione al subappalto e per l’esecuzione dello stesso preclude l’autorizzazione o, se già</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rilasciata, ne comporta la revoca se già emessa, e può costituire motivo di risoluzione del contratto.</w:t>
      </w:r>
    </w:p>
    <w:p w14:paraId="1169F540" w14:textId="6CAA301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In ogni caso,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concede all’Appaltatore termine di 30 giorni per la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sostituzione del subappaltatore.</w:t>
      </w:r>
    </w:p>
    <w:p w14:paraId="601AEFD2" w14:textId="662776C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Decorso infruttuosamente il termine di cui al precedente comma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risolvere il contratto per inadempimento contrattuale dell’operatore economico e trattenere la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garanzia fideiussoria.</w:t>
      </w:r>
    </w:p>
    <w:p w14:paraId="438A692B" w14:textId="6F8E6E9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In caso di sub-contratti o sub-affidamenti che non sono subappalti ai sensi dell’articolo 105, co. 3, del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Codice dei Contratti, stipulati per l’esecuzione dell’Appalto, devono essere comunicati al RUP prima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dell’inizio della prestazione, dettagliando specificamente:</w:t>
      </w:r>
    </w:p>
    <w:p w14:paraId="2FF1690B"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il nome del sub-contraente;</w:t>
      </w:r>
    </w:p>
    <w:p w14:paraId="5B579D57"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l’importo del sub-contratto;</w:t>
      </w:r>
    </w:p>
    <w:p w14:paraId="4B3C0459" w14:textId="2E260DB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l’oggetto del lavoro, affidat</w:t>
      </w:r>
      <w:r w:rsidR="00104ECA">
        <w:rPr>
          <w:rFonts w:ascii="Calibri" w:eastAsiaTheme="minorHAnsi" w:hAnsi="Calibri" w:cs="Calibri"/>
          <w:color w:val="000000"/>
          <w:sz w:val="22"/>
          <w:szCs w:val="22"/>
          <w:lang w:eastAsia="en-US"/>
        </w:rPr>
        <w:t>o</w:t>
      </w:r>
      <w:r>
        <w:rPr>
          <w:rFonts w:ascii="Calibri" w:eastAsiaTheme="minorHAnsi" w:hAnsi="Calibri" w:cs="Calibri"/>
          <w:color w:val="000000"/>
          <w:sz w:val="22"/>
          <w:szCs w:val="22"/>
          <w:lang w:eastAsia="en-US"/>
        </w:rPr>
        <w:t>;</w:t>
      </w:r>
    </w:p>
    <w:p w14:paraId="587F99D4"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eventuali modifiche a tali informazioni avvenute nel corso del sub-contratto.</w:t>
      </w:r>
    </w:p>
    <w:p w14:paraId="751FDA82" w14:textId="737FDC3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L’Appaltatore è, altresì, obbligato a comunicare 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eventuali modifiche 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tali informazioni avvenute nel corso del sub-contratto.</w:t>
      </w:r>
    </w:p>
    <w:p w14:paraId="6462F1D9" w14:textId="2472D48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L’Appaltatore è, inoltre, tenuto a presentare 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la seguente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w:t>
      </w:r>
    </w:p>
    <w:p w14:paraId="42E4F064"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dichiarazione del sub-contraente attestante la conformità delle attrezzature utilizzate;</w:t>
      </w:r>
    </w:p>
    <w:p w14:paraId="63E70F02"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elenco del personale autorizzato;</w:t>
      </w:r>
    </w:p>
    <w:p w14:paraId="3237A209"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dichiarazione attestante il rispetto della normativa in materia di sicurezza e salute dei lavoratori;</w:t>
      </w:r>
    </w:p>
    <w:p w14:paraId="651FEA5D" w14:textId="07FB105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dichiarazione del sub-contraente, in ottemperanza agli obblighi di tracciabilità previsti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dall’articolo 3 della L. n. 136/2010.</w:t>
      </w:r>
    </w:p>
    <w:p w14:paraId="7E2115C5" w14:textId="2E0384C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Il subappalto deve essere autorizzato preventivamente dal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in seguito a</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scritta dell’Appaltatore, nei termini che seguono:</w:t>
      </w:r>
    </w:p>
    <w:p w14:paraId="1CBEFA67" w14:textId="7C0A4C9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l’autorizzazione è rilasciata entro 30 giorni dal ricevimento della richiesta; tale termine può</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prorogato una sola volta per non più di 30 giorni, ove ricorrano giustificati motivi;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trascorso il medesimo termine, eventualmente prorogato, senza che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abbia provveduto, l’autorizzazione si intende concessa a tutti gli effetti se sono verificate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tutte le condizioni di legge per l’affidamento del subappalto;</w:t>
      </w:r>
    </w:p>
    <w:p w14:paraId="304B40F1" w14:textId="689D4C3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i subappalti di importo inferiore al 2% dell’importo contrattuale o di importo inferiore 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100.000 euro, i termini di cui alla lettera a) sono ridotti a 15 giorni.</w:t>
      </w:r>
    </w:p>
    <w:p w14:paraId="2CD073EF" w14:textId="48B4CDB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Ai sensi dell’articolo 105, co. 14, del Codice dei Contratti, il subappaltatore, per le prestazioni affidate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subappalto, deve garantire gli stessi standard qualitativi e prestazionali previsti nel contratto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appalto e riconoscere ai lavoratori un trattamento economico e normativo non inferiore a quello che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avrebbe garantito il contraente principale, inclusa l’applicazione dei medesimi contratti collettivi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nazionali di lavoro, qualora le </w:t>
      </w:r>
      <w:r>
        <w:rPr>
          <w:rFonts w:ascii="Calibri" w:eastAsiaTheme="minorHAnsi" w:hAnsi="Calibri" w:cs="Calibri"/>
          <w:color w:val="000000"/>
          <w:sz w:val="22"/>
          <w:szCs w:val="22"/>
          <w:lang w:eastAsia="en-US"/>
        </w:rPr>
        <w:lastRenderedPageBreak/>
        <w:t>attività oggetto di subappalto coincidano con quelle caratterizzanti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l’oggetto dell’appalto ovvero riguardino le lavorazioni relative alle categorie prevalenti e siano incluse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nell’oggetto sociale del contraente principale.</w:t>
      </w:r>
    </w:p>
    <w:p w14:paraId="53FC5497"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L’affidamento di lavori in subappalto comporta i seguenti obblighi:</w:t>
      </w:r>
    </w:p>
    <w:p w14:paraId="75B305EA" w14:textId="41DCAC6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se al subappaltatore sono affidati, in tutto o in parte, gli apprestamenti, gli impianti o le altre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attività previste dal Piano di sicurezza e coordinamento di cui al punto 4 dell’allegato XV al </w:t>
      </w:r>
      <w:proofErr w:type="spellStart"/>
      <w:r>
        <w:rPr>
          <w:rFonts w:ascii="Calibri" w:eastAsiaTheme="minorHAnsi" w:hAnsi="Calibri" w:cs="Calibri"/>
          <w:color w:val="000000"/>
          <w:sz w:val="22"/>
          <w:szCs w:val="22"/>
          <w:lang w:eastAsia="en-US"/>
        </w:rPr>
        <w:t>D.Lgs.</w:t>
      </w:r>
      <w:proofErr w:type="spellEnd"/>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 81/2008 connessi ai lavori in subappalto, i relativi oneri per la sicurezza sono pattuiti al prezzo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originario previsto dal progetto, senza alcun ribasso;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per il tramite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DL e sentito il coordinatore della sicurezza in fase di esecuzione, provvede alla verifica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dell’effettiva applicazione della presente disposizione;</w:t>
      </w:r>
    </w:p>
    <w:p w14:paraId="368ADC4D" w14:textId="1369E04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nei cartelli esposti all’esterno del cantiere devono essere indicati anche i nominativi di tutte 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imprese subappaltatrici, completi dell’indicazione della categoria dei lavori subappaltati 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dell’importo dei medesimi;</w:t>
      </w:r>
    </w:p>
    <w:p w14:paraId="5E5F4330" w14:textId="49D8281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le imprese subappaltatrici devono osservare integralmente il trattamento economico 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normativo stabilito dai contratti collettivi nazionale e territoriale in vigore per il settore e per 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zona nella quale si svolgono i lavori e sono responsabili, in solido con l’Appaltatore,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dell’osservanza delle norme anzidette nei confronti dei loro dipendenti per le prestazioni rese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nell’ambito del subappalto;</w:t>
      </w:r>
    </w:p>
    <w:p w14:paraId="54C2B549" w14:textId="7C4F982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d) le imprese subappaltatrici, per tramite dell’Appaltatore, devono trasmettere </w:t>
      </w:r>
      <w:r w:rsidR="00CF2A54">
        <w:rPr>
          <w:rFonts w:ascii="Calibri" w:eastAsiaTheme="minorHAnsi" w:hAnsi="Calibri" w:cs="Calibri"/>
          <w:color w:val="000000"/>
          <w:sz w:val="22"/>
          <w:szCs w:val="22"/>
          <w:lang w:eastAsia="en-US"/>
        </w:rPr>
        <w:t>all’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prima dell’inizio dei lavori in subappalto:</w:t>
      </w:r>
    </w:p>
    <w:p w14:paraId="513685DD" w14:textId="2C0142C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la documentazione di avvenuta denunzia agli enti previdenziali, inclusa la Cassa edile,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assicurativi ed antinfortunistici;</w:t>
      </w:r>
    </w:p>
    <w:p w14:paraId="33BA400F"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copia del proprio piano operativo di sicurezza.</w:t>
      </w:r>
    </w:p>
    <w:p w14:paraId="0AAC8A3B" w14:textId="6F5194C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14. </w:t>
      </w:r>
      <w:r w:rsidR="00104ECA">
        <w:rPr>
          <w:rFonts w:ascii="Calibri" w:eastAsiaTheme="minorHAnsi" w:hAnsi="Calibri" w:cs="Calibri"/>
          <w:color w:val="000000"/>
          <w:sz w:val="22"/>
          <w:szCs w:val="22"/>
          <w:lang w:eastAsia="en-US"/>
        </w:rPr>
        <w:t>le prestazioni</w:t>
      </w:r>
      <w:r>
        <w:rPr>
          <w:rFonts w:ascii="Calibri" w:eastAsiaTheme="minorHAnsi" w:hAnsi="Calibri" w:cs="Calibri"/>
          <w:color w:val="000000"/>
          <w:sz w:val="22"/>
          <w:szCs w:val="22"/>
          <w:lang w:eastAsia="en-US"/>
        </w:rPr>
        <w:t xml:space="preserve"> affidat</w:t>
      </w:r>
      <w:r w:rsidR="00104ECA">
        <w:rPr>
          <w:rFonts w:ascii="Calibri" w:eastAsiaTheme="minorHAnsi" w:hAnsi="Calibri" w:cs="Calibri"/>
          <w:color w:val="000000"/>
          <w:sz w:val="22"/>
          <w:szCs w:val="22"/>
          <w:lang w:eastAsia="en-US"/>
        </w:rPr>
        <w:t>e</w:t>
      </w:r>
      <w:r>
        <w:rPr>
          <w:rFonts w:ascii="Calibri" w:eastAsiaTheme="minorHAnsi" w:hAnsi="Calibri" w:cs="Calibri"/>
          <w:color w:val="000000"/>
          <w:sz w:val="22"/>
          <w:szCs w:val="22"/>
          <w:lang w:eastAsia="en-US"/>
        </w:rPr>
        <w:t xml:space="preserve"> in subappalto non possono essere oggetto di ulteriore subappalto; pertanto, il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subappaltatore non può subappaltare a sua volta le prestazioni.</w:t>
      </w:r>
    </w:p>
    <w:p w14:paraId="60D0162C" w14:textId="56DC227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15. In caso di inadempimento dell’Appaltatore agli obblighi di cui ai commi precedenti,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risolvere il contratto principale, salvo il diritto al risarcimento del danno.</w:t>
      </w:r>
    </w:p>
    <w:p w14:paraId="5BCBF575" w14:textId="0121964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16. Se l’Appaltatore intende avvalersi della fattispecie disciplinata dall’articolo 30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276/2003</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(distacco di manodopera) dovrà trasmettere, almeno 20 giorni prima della data di effettivo utilizzo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manodopera distaccata, apposita comunicazione con la quale dichiara:</w:t>
      </w:r>
    </w:p>
    <w:p w14:paraId="3A9461D8"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di avere in essere con la società distaccante un contratto di distacco (da allegare in copia);</w:t>
      </w:r>
    </w:p>
    <w:p w14:paraId="1AD63F28" w14:textId="008FF48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di volersi avvalere dell’istituto del distacco per l’appalto in oggetto indicando i nominativi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soggetti distaccati;</w:t>
      </w:r>
    </w:p>
    <w:p w14:paraId="79E0FE29" w14:textId="2DA559E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che le condizioni per le quali è stato stipulato il contratto di distacco sono tuttora vigenti e che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si ricade nella fattispecie di mera somministrazione di lavoro.</w:t>
      </w:r>
    </w:p>
    <w:p w14:paraId="26C4629D" w14:textId="378A92C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 La comunicazione deve indicare anche le motivazioni che giustificano l’interesse della società</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distaccante a ricorrere al distacco di manodopera se questa non risulta in modo evidente dal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tra le parti di cui sopra. Alla comunicazione deve essere allegata la documentazione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necessaria a comprovare in capo al soggetto distaccante il possesso dei medesimi requisiti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onorabilità e affidabilità previsti dall’articolo 80 del </w:t>
      </w:r>
      <w:r>
        <w:rPr>
          <w:rFonts w:ascii="Calibri" w:eastAsiaTheme="minorHAnsi" w:hAnsi="Calibri" w:cs="Calibri"/>
          <w:color w:val="000000"/>
          <w:sz w:val="22"/>
          <w:szCs w:val="22"/>
          <w:lang w:eastAsia="en-US"/>
        </w:rPr>
        <w:lastRenderedPageBreak/>
        <w:t xml:space="preserve">Codice dei Contratti.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entro 15 giorni dal ricevimento della comunicazione e della documentazione allegata, può negare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l’autorizzazione al distacco se in sede di verifica non sussistono i requisiti di cui sopra.</w:t>
      </w:r>
    </w:p>
    <w:p w14:paraId="658C9C62" w14:textId="45572D3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 Si precisa che l’autorizzazione al distacco della manodopera è subordinata alla preventiva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acquisizione dell’informazioni antimafia di cui 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159/2011 a carico della società distaccante;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quanto immediatamente precede vale, altresì, per tutti quei soggetti, a qualsiasi titolo coinvolti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nell'esecuzione delle prestazioni oggetto dell’appalto (i.e. subcontratti e subcontraenti), che si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avvarranno della facoltà di distacco della manodopera.</w:t>
      </w:r>
    </w:p>
    <w:p w14:paraId="291B5212" w14:textId="27C6144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19.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verifica che nei contratti sottoscritti con i subappaltatori e i subcontraenti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della filiera delle imprese a qualsiasi titolo interessate </w:t>
      </w:r>
      <w:r w:rsidR="00104ECA">
        <w:rPr>
          <w:rFonts w:ascii="Calibri" w:eastAsiaTheme="minorHAnsi" w:hAnsi="Calibri" w:cs="Calibri"/>
          <w:color w:val="000000"/>
          <w:sz w:val="22"/>
          <w:szCs w:val="22"/>
          <w:lang w:eastAsia="en-US"/>
        </w:rPr>
        <w:t>alle prestazioni</w:t>
      </w:r>
      <w:r>
        <w:rPr>
          <w:rFonts w:ascii="Calibri" w:eastAsiaTheme="minorHAnsi" w:hAnsi="Calibri" w:cs="Calibri"/>
          <w:color w:val="000000"/>
          <w:sz w:val="22"/>
          <w:szCs w:val="22"/>
          <w:lang w:eastAsia="en-US"/>
        </w:rPr>
        <w:t>, sia inserita, a pena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nullità assoluta, un'apposita clausola con la quale ciascuno di essi assume gli obblighi di tracciabilità</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flussi finanziari ai sensi della L. n. 136/2010.</w:t>
      </w:r>
    </w:p>
    <w:p w14:paraId="18285302"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20. Con riferimento alle prestazioni affidate in subappalto, il DL svolge le seguenti funzioni:</w:t>
      </w:r>
    </w:p>
    <w:p w14:paraId="7E5DFF48" w14:textId="0636DE2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verifica la presenza sul luogo dell’esecuzione del contratto delle imprese subappaltatrici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autorizzate, nonché dei subcontraenti, che non sono subappaltatori, i cui nominativi sono stati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comunicati 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ai sensi dell’articolo 105, co. 2, del Codice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w:t>
      </w:r>
    </w:p>
    <w:p w14:paraId="57B74095" w14:textId="236058F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controlla che i subappaltatori e i subcontraenti svolgano effettivamente la parte di prestazioni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 essi affidate, nel rispetto della normativa vigente e del contratto stipulato;</w:t>
      </w:r>
    </w:p>
    <w:p w14:paraId="3636917A" w14:textId="4FE4C43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registra le contestazioni dell’esecutore sulla regolarità delle prestazioni eseguite dal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subappaltatore e, ai fini della sospensione dei pagamenti all’esecutore, determina la misura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quota corrispondente alla prestazione oggetto di contestazione;</w:t>
      </w:r>
    </w:p>
    <w:p w14:paraId="26165CAC" w14:textId="0970337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provvede, senza indugio e comunque entro le ventiquattro ore, alla segnalazione al RUP</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dell’inosservanza, da parte dell’esecutore, delle disposizioni di cui all’articolo 105 del Codice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w:t>
      </w:r>
    </w:p>
    <w:p w14:paraId="42EE0714" w14:textId="229CC62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21. Si potrà procedere secondo quanto previsto dall’articolo 3, co. 2 del</w:t>
      </w:r>
      <w:r w:rsidR="002F0E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n. 76/2020.</w:t>
      </w:r>
    </w:p>
    <w:p w14:paraId="43FF6307" w14:textId="01F4410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22. Qualora il singolo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contempli categorie di lavori diverse da quelle per le quali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l’operatore economico si era qualificato ai fini dell’aggiudicazione dell’Accordo Quadro, è ammesso il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ricorso all’istituto del subappalto necessario.</w:t>
      </w:r>
    </w:p>
    <w:p w14:paraId="7398D492" w14:textId="388E910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23. Si applicano ai subappaltatori, subcontraenti e a tutta la filiera di imprese dell’Appaltatore i medesimi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vincoli ed obblighi incombenti su quest’ultimo e previsti dal PNRR relativamente al non arrecare un</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danno significativo agli obiettivi ambientali cd. “</w:t>
      </w:r>
      <w:r>
        <w:rPr>
          <w:rFonts w:ascii="Calibri-Italic" w:eastAsiaTheme="minorHAnsi" w:hAnsi="Calibri-Italic" w:cs="Calibri-Italic"/>
          <w:i/>
          <w:iCs/>
          <w:color w:val="000000"/>
          <w:sz w:val="22"/>
          <w:szCs w:val="22"/>
          <w:lang w:eastAsia="en-US"/>
        </w:rPr>
        <w:t xml:space="preserve">Do No </w:t>
      </w:r>
      <w:proofErr w:type="spellStart"/>
      <w:r>
        <w:rPr>
          <w:rFonts w:ascii="Calibri-Italic" w:eastAsiaTheme="minorHAnsi" w:hAnsi="Calibri-Italic" w:cs="Calibri-Italic"/>
          <w:i/>
          <w:iCs/>
          <w:color w:val="000000"/>
          <w:sz w:val="22"/>
          <w:szCs w:val="22"/>
          <w:lang w:eastAsia="en-US"/>
        </w:rPr>
        <w:t>Significant</w:t>
      </w:r>
      <w:proofErr w:type="spellEnd"/>
      <w:r>
        <w:rPr>
          <w:rFonts w:ascii="Calibri-Italic" w:eastAsiaTheme="minorHAnsi" w:hAnsi="Calibri-Italic" w:cs="Calibri-Italic"/>
          <w:i/>
          <w:iCs/>
          <w:color w:val="000000"/>
          <w:sz w:val="22"/>
          <w:szCs w:val="22"/>
          <w:lang w:eastAsia="en-US"/>
        </w:rPr>
        <w:t xml:space="preserve"> </w:t>
      </w:r>
      <w:proofErr w:type="spellStart"/>
      <w:r>
        <w:rPr>
          <w:rFonts w:ascii="Calibri-Italic" w:eastAsiaTheme="minorHAnsi" w:hAnsi="Calibri-Italic" w:cs="Calibri-Italic"/>
          <w:i/>
          <w:iCs/>
          <w:color w:val="000000"/>
          <w:sz w:val="22"/>
          <w:szCs w:val="22"/>
          <w:lang w:eastAsia="en-US"/>
        </w:rPr>
        <w:t>Harm</w:t>
      </w:r>
      <w:proofErr w:type="spellEnd"/>
      <w:r>
        <w:rPr>
          <w:rFonts w:ascii="Calibri" w:eastAsiaTheme="minorHAnsi" w:hAnsi="Calibri" w:cs="Calibri"/>
          <w:color w:val="000000"/>
          <w:sz w:val="22"/>
          <w:szCs w:val="22"/>
          <w:lang w:eastAsia="en-US"/>
        </w:rPr>
        <w:t>” (DNSH), ai sensi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17 del Regolamento (UE) 2020/852 del Parlamento europeo e del Consiglio del 18</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giugno 2020, e, ove applicabili, i principi trasversali, quali, tra gli altri, il principio del contributo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all’obiettivo climatico e digitale (cd. </w:t>
      </w:r>
      <w:r>
        <w:rPr>
          <w:rFonts w:ascii="Calibri-Italic" w:eastAsiaTheme="minorHAnsi" w:hAnsi="Calibri-Italic" w:cs="Calibri-Italic"/>
          <w:i/>
          <w:iCs/>
          <w:color w:val="000000"/>
          <w:sz w:val="22"/>
          <w:szCs w:val="22"/>
          <w:lang w:eastAsia="en-US"/>
        </w:rPr>
        <w:t>Tagging</w:t>
      </w:r>
      <w:r>
        <w:rPr>
          <w:rFonts w:ascii="Calibri" w:eastAsiaTheme="minorHAnsi" w:hAnsi="Calibri" w:cs="Calibri"/>
          <w:color w:val="000000"/>
          <w:sz w:val="22"/>
          <w:szCs w:val="22"/>
          <w:lang w:eastAsia="en-US"/>
        </w:rPr>
        <w:t>), della parità di genere (</w:t>
      </w:r>
      <w:r>
        <w:rPr>
          <w:rFonts w:ascii="Calibri-Italic" w:eastAsiaTheme="minorHAnsi" w:hAnsi="Calibri-Italic" w:cs="Calibri-Italic"/>
          <w:i/>
          <w:iCs/>
          <w:color w:val="000000"/>
          <w:sz w:val="22"/>
          <w:szCs w:val="22"/>
          <w:lang w:eastAsia="en-US"/>
        </w:rPr>
        <w:t>Gender Equality</w:t>
      </w:r>
      <w:r>
        <w:rPr>
          <w:rFonts w:ascii="Calibri" w:eastAsiaTheme="minorHAnsi" w:hAnsi="Calibri" w:cs="Calibri"/>
          <w:color w:val="000000"/>
          <w:sz w:val="22"/>
          <w:szCs w:val="22"/>
          <w:lang w:eastAsia="en-US"/>
        </w:rPr>
        <w:t>), della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protezione e valorizzazione dei giovani e del superamento dei divari territoriali, trovando, in</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particolare, applicazione anche per il subappaltatore stesso:</w:t>
      </w:r>
    </w:p>
    <w:p w14:paraId="43567B46" w14:textId="5016D56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Arial" w:eastAsiaTheme="minorHAnsi" w:hAnsi="Arial" w:cs="Arial"/>
          <w:color w:val="000000"/>
          <w:lang w:eastAsia="en-US"/>
        </w:rPr>
        <w:lastRenderedPageBreak/>
        <w:t xml:space="preserve">- </w:t>
      </w:r>
      <w:r>
        <w:rPr>
          <w:rFonts w:ascii="Calibri" w:eastAsiaTheme="minorHAnsi" w:hAnsi="Calibri" w:cs="Calibri"/>
          <w:color w:val="000000"/>
          <w:sz w:val="22"/>
          <w:szCs w:val="22"/>
          <w:lang w:eastAsia="en-US"/>
        </w:rPr>
        <w:t>i dispositivi per la promozione dell’occupazione giovanile e femminile di cui all’articolo 47, co. 4,</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D.L. n. 77/2021come indicati, nel presento atto e, altresì, nell’Accordo Quadro e nel Disciplinare. A tal fine, il subappaltatore concorre al conseguimento delle percentuali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occupazione femminile e giovanile di cui al precedente articolo 11 delle presenti Condizioni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Generali in combinato disposto con l’articolo </w:t>
      </w:r>
      <w:r>
        <w:rPr>
          <w:rFonts w:ascii="Arial" w:eastAsiaTheme="minorHAnsi" w:hAnsi="Arial" w:cs="Arial"/>
          <w:color w:val="000000"/>
          <w:lang w:eastAsia="en-US"/>
        </w:rPr>
        <w:t xml:space="preserve">14 </w:t>
      </w:r>
      <w:r>
        <w:rPr>
          <w:rFonts w:ascii="Calibri" w:eastAsiaTheme="minorHAnsi" w:hAnsi="Calibri" w:cs="Calibri"/>
          <w:color w:val="000000"/>
          <w:sz w:val="22"/>
          <w:szCs w:val="22"/>
          <w:lang w:eastAsia="en-US"/>
        </w:rPr>
        <w:t>del Disciplinare;</w:t>
      </w:r>
    </w:p>
    <w:p w14:paraId="000CB92E" w14:textId="6C75C14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Arial" w:eastAsiaTheme="minorHAnsi" w:hAnsi="Arial" w:cs="Arial"/>
          <w:color w:val="000000"/>
          <w:lang w:eastAsia="en-US"/>
        </w:rPr>
        <w:t xml:space="preserve">- </w:t>
      </w:r>
      <w:r w:rsidRPr="00C224EB">
        <w:rPr>
          <w:rFonts w:ascii="Calibri" w:eastAsiaTheme="minorHAnsi" w:hAnsi="Calibri" w:cs="Calibri"/>
          <w:color w:val="000000"/>
          <w:sz w:val="22"/>
          <w:szCs w:val="22"/>
          <w:lang w:eastAsia="en-US"/>
        </w:rPr>
        <w:t xml:space="preserve">le specifiche tecniche e le clausole contrattuali contenute nei </w:t>
      </w:r>
      <w:r>
        <w:rPr>
          <w:rFonts w:ascii="Calibri" w:eastAsiaTheme="minorHAnsi" w:hAnsi="Calibri" w:cs="Calibri"/>
          <w:color w:val="000000"/>
          <w:sz w:val="22"/>
          <w:szCs w:val="22"/>
          <w:lang w:eastAsia="en-US"/>
        </w:rPr>
        <w:t>le specifiche tecniche e le clausole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contrattuali contenute nei criteri ambientali minimi (C.A.M.) di cui al D.M. 11 gennaio 2017</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emanato dal Ministero della Transizione Ecologica.</w:t>
      </w:r>
    </w:p>
    <w:p w14:paraId="64918E34" w14:textId="6AEED29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24. Al fine di rafforzare il controllo delle attività di cantiere e così prevenire il rischio di infiltrazioni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criminali, i subappaltatori dovranno essere iscritti nell’elenco dei fornitori, prestatori di servizi ed</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esecutori di lavori di cui al comma 52 dell'articolo 1 della legge 6 novembre 2012, n. 190, ovvero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nell’anagrafe antimafia degli esecutori istituita dall’articolo 30 del decreto-legge 17 ottobre 2016,</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 189, convertito, con modificazioni, dalla legge 15 dicembre 2016, n. 229.</w:t>
      </w:r>
    </w:p>
    <w:p w14:paraId="3F095A6D" w14:textId="5FF3A47E" w:rsidR="009816E8" w:rsidRPr="0070581B" w:rsidRDefault="009816E8" w:rsidP="00D13D8E">
      <w:pPr>
        <w:pStyle w:val="Titolo1"/>
        <w:numPr>
          <w:ilvl w:val="0"/>
          <w:numId w:val="45"/>
        </w:numPr>
        <w:rPr>
          <w:rFonts w:asciiTheme="minorHAnsi" w:eastAsiaTheme="minorHAnsi" w:hAnsiTheme="minorHAnsi" w:cstheme="minorHAnsi"/>
          <w:color w:val="000000"/>
          <w:szCs w:val="24"/>
          <w:lang w:eastAsia="en-US"/>
        </w:rPr>
      </w:pPr>
      <w:bookmarkStart w:id="83" w:name="_Toc109316392"/>
      <w:bookmarkStart w:id="84" w:name="_Toc129056948"/>
      <w:r w:rsidRPr="0070581B">
        <w:rPr>
          <w:rFonts w:asciiTheme="minorHAnsi" w:eastAsiaTheme="minorHAnsi" w:hAnsiTheme="minorHAnsi" w:cstheme="minorHAnsi"/>
          <w:color w:val="000000"/>
          <w:szCs w:val="24"/>
          <w:lang w:eastAsia="en-US"/>
        </w:rPr>
        <w:t>RESPONSABILITÀ IN MATERIA DI SUBAPPALTO</w:t>
      </w:r>
      <w:bookmarkEnd w:id="83"/>
      <w:bookmarkEnd w:id="84"/>
    </w:p>
    <w:p w14:paraId="534DB073" w14:textId="378D37B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e il subappaltatore sono responsabili in solido nei confronti del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relazione alle prestazioni oggetto del contratto di subappalto.</w:t>
      </w:r>
    </w:p>
    <w:p w14:paraId="39E235EB" w14:textId="6223792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L’Appaltatore in ogni caso solleva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da ogni pretesa dei subappaltatori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da richieste di risarcimento danni avanzate da terzi in conseguenza all’esecuzione dei lavori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subappaltati. L’Appaltatore si obbliga a manlevare e tenere indenne l’amministrazione da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qualsivoglia pretesa di terzi per fatti e colpe imputabili al subappaltatore.</w:t>
      </w:r>
    </w:p>
    <w:p w14:paraId="7987A994" w14:textId="19EF327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corrisponde i costi della sicurezza e della manodopera, relativi alle prestazioni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affidate in subappalto, alle imprese subappaltatrici senza alcun ribasso;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sentito il DL e CSE, provvede alla verifica dell'effettiva applicazione della presente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disposizione. L'Appaltatore è solidalmente responsabile con il subappaltatore degli adempimenti,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 parte di questo ultimo, degli obblighi di sicurezza previsti dalla normativa vigente.</w:t>
      </w:r>
    </w:p>
    <w:p w14:paraId="738D7092" w14:textId="6359841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L'Appaltatore resta in ogni caso responsabile nei confronti del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l’esecuzione delle prestazioni oggetto di subappalto, sollevando la medesima da ogni pretesa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subappaltatori o da richieste di risarcimento danni avanzate da terzi in conseguenza all’esecuzione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servizi subappaltati. L’Appaltatore si obbliga a manlevare e tenere indenne l’amministrazione da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qualsivoglia pretesa di terzi per fatti e colpe imputabili al subappaltatore. L’Appaltatore è</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solidalmente responsabile con il subappaltatore degli adempimenti, da parte di quest’ultimo, degli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di sicurezza previsti dalla normativa vigente.</w:t>
      </w:r>
    </w:p>
    <w:p w14:paraId="631BEFEB" w14:textId="60DE4AB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L’Appaltatore si obbliga a risolvere tempestivamente i contratti di subappalto, qualora durante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l’esecuzione degli stessi, vengano accertati da</w:t>
      </w:r>
      <w:r w:rsidR="006115AD">
        <w:rPr>
          <w:rFonts w:ascii="Calibri" w:eastAsiaTheme="minorHAnsi" w:hAnsi="Calibri" w:cs="Calibri"/>
          <w:color w:val="000000"/>
          <w:sz w:val="22"/>
          <w:szCs w:val="22"/>
          <w:lang w:eastAsia="en-US"/>
        </w:rPr>
        <w:t>ll’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inadempimenti delle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imprese subappaltatrici di rilevanza tale da giustificare la risoluzione, avuto riguardo all’interesse </w:t>
      </w:r>
      <w:proofErr w:type="spellStart"/>
      <w:r>
        <w:rPr>
          <w:rFonts w:ascii="Calibri" w:eastAsiaTheme="minorHAnsi" w:hAnsi="Calibri" w:cs="Calibri"/>
          <w:color w:val="000000"/>
          <w:sz w:val="22"/>
          <w:szCs w:val="22"/>
          <w:lang w:eastAsia="en-US"/>
        </w:rPr>
        <w:t>d</w:t>
      </w:r>
      <w:r w:rsidR="006115AD">
        <w:rPr>
          <w:rFonts w:ascii="Calibri" w:eastAsiaTheme="minorHAnsi" w:hAnsi="Calibri" w:cs="Calibri"/>
          <w:color w:val="000000"/>
          <w:sz w:val="22"/>
          <w:szCs w:val="22"/>
          <w:lang w:eastAsia="en-US"/>
        </w:rPr>
        <w:t>ell</w:t>
      </w:r>
      <w:r w:rsidR="00600419">
        <w:rPr>
          <w:rFonts w:ascii="Calibri" w:eastAsiaTheme="minorHAnsi" w:hAnsi="Calibri" w:cs="Calibri"/>
          <w:color w:val="000000"/>
          <w:sz w:val="22"/>
          <w:szCs w:val="22"/>
          <w:lang w:eastAsia="en-US"/>
        </w:rPr>
        <w:t>Ente</w:t>
      </w:r>
      <w:proofErr w:type="spellEnd"/>
      <w:r w:rsidR="00600419">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lastRenderedPageBreak/>
        <w:t>(Soggetto Attuatore Esterno)</w:t>
      </w:r>
      <w:r>
        <w:rPr>
          <w:rFonts w:ascii="Calibri" w:eastAsiaTheme="minorHAnsi" w:hAnsi="Calibri" w:cs="Calibri"/>
          <w:color w:val="000000"/>
          <w:sz w:val="22"/>
          <w:szCs w:val="22"/>
          <w:lang w:eastAsia="en-US"/>
        </w:rPr>
        <w:t>; in tal caso l’Appaltatore non avrà diritto ad alcun indennizzo da parte</w:t>
      </w:r>
      <w:r w:rsidR="00B82FAF">
        <w:rPr>
          <w:rFonts w:ascii="Calibri" w:eastAsiaTheme="minorHAnsi" w:hAnsi="Calibri" w:cs="Calibri"/>
          <w:color w:val="000000"/>
          <w:sz w:val="22"/>
          <w:szCs w:val="22"/>
          <w:lang w:eastAsia="en-US"/>
        </w:rPr>
        <w:t xml:space="preserve"> </w:t>
      </w:r>
      <w:r w:rsidR="006115AD">
        <w:rPr>
          <w:rFonts w:ascii="Calibri" w:eastAsiaTheme="minorHAnsi" w:hAnsi="Calibri" w:cs="Calibri"/>
          <w:color w:val="000000"/>
          <w:sz w:val="22"/>
          <w:szCs w:val="22"/>
          <w:lang w:eastAsia="en-US"/>
        </w:rPr>
        <w:t>dell’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né al differimento dei termini di esecuzione del contratto.</w:t>
      </w:r>
    </w:p>
    <w:p w14:paraId="61B7632A" w14:textId="10424C9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DL e il RUP provvedono a verificare, ognuno per la propria competenza, il rispetto di tutte 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di ammissibilità e di esecuzione dei contratti di subappalto.</w:t>
      </w:r>
    </w:p>
    <w:p w14:paraId="38F9D0B8" w14:textId="05F44CB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Il subappalto non autorizzato comporta inadempimento contrattualmente grave ed essenziale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anche ai sensi dell’articolo 1456 del Codice Civile con la conseguente possibilità, per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di risolvere il contratto in danno dell’Appaltatore, ferme restando le sanzioni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penali previste dall’articolo 21 della L. 13 settembre 1982, n. 646, come modificato dal </w:t>
      </w:r>
      <w:proofErr w:type="gramStart"/>
      <w:r>
        <w:rPr>
          <w:rFonts w:ascii="Calibri" w:eastAsiaTheme="minorHAnsi" w:hAnsi="Calibri" w:cs="Calibri"/>
          <w:color w:val="000000"/>
          <w:sz w:val="22"/>
          <w:szCs w:val="22"/>
          <w:lang w:eastAsia="en-US"/>
        </w:rPr>
        <w:t>decreto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legge</w:t>
      </w:r>
      <w:proofErr w:type="gramEnd"/>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29 aprile 1995, n. 139, convertito dalla L. 28 giugno 1995, n. 246.</w:t>
      </w:r>
    </w:p>
    <w:p w14:paraId="08622B14" w14:textId="13D0170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L'Appaltatore dovrà provvedere a sostituire i subappaltatori relativamente ai quali apposita verifica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abbia dimostrato la sussistenza dei motivi di ordine generale di cui all'articolo 80 del Codice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w:t>
      </w:r>
    </w:p>
    <w:p w14:paraId="68C130EB" w14:textId="3F79542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L'Appaltatore dovrà curare e garantire il coordinamento di tutti i subappaltatori, al fine di rendere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specifici piani redatti dai singoli subappaltatori compatibili tra loro e coerenti con il piano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presentato dall'Appaltatore. Nell'ipotesi di raggruppamento temporaneo o di consorzio, detto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obbligo incombe alla mandataria.</w:t>
      </w:r>
    </w:p>
    <w:p w14:paraId="177385C9" w14:textId="507C468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10. L’Appaltatore e il subappaltatore sono responsabili in solido, nell’esecuzione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ai fini del rispetto degli obblighi derivanti dalle disposizioni normative per l’affidamento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l’esecuzione dei contratti pubblici finanziati con le risorse PNRR.</w:t>
      </w:r>
    </w:p>
    <w:p w14:paraId="2176BAEF" w14:textId="4BE7171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11. L’Appaltatore e il subappaltatore sono altresì responsabili in solido, nell’esecuzione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ai fini del rispetto dei principi e degli obblighi specifici del PNRR, e specificamente del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principio DNSH, ai sensi dell’articolo 17 del Regolamento (UE) 2020/852 del Parlamento europeo 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Consiglio del 18 giugno 2020, e, ove applicabili, dei principi e degli obblighi trasversali, quali, tra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l’altro, il principio del contributo all’obiettivo climatico e digitale (cd. Tagging), della parità di genere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(Gender Equality), della protezione e valorizzazione dei giovani e del superamento dei divari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territoriali.</w:t>
      </w:r>
    </w:p>
    <w:p w14:paraId="62EE36E4" w14:textId="410EA634" w:rsidR="009816E8" w:rsidRPr="0070581B" w:rsidRDefault="009816E8" w:rsidP="0070581B">
      <w:pPr>
        <w:pStyle w:val="Titolo1"/>
        <w:numPr>
          <w:ilvl w:val="0"/>
          <w:numId w:val="45"/>
        </w:numPr>
        <w:rPr>
          <w:rFonts w:asciiTheme="minorHAnsi" w:eastAsiaTheme="minorHAnsi" w:hAnsiTheme="minorHAnsi" w:cstheme="minorHAnsi"/>
          <w:color w:val="000000"/>
          <w:szCs w:val="24"/>
          <w:lang w:eastAsia="en-US"/>
        </w:rPr>
      </w:pPr>
      <w:bookmarkStart w:id="85" w:name="_Toc109316393"/>
      <w:bookmarkStart w:id="86" w:name="_Toc129056949"/>
      <w:r w:rsidRPr="0070581B">
        <w:rPr>
          <w:rFonts w:asciiTheme="minorHAnsi" w:eastAsiaTheme="minorHAnsi" w:hAnsiTheme="minorHAnsi" w:cstheme="minorHAnsi"/>
          <w:color w:val="000000"/>
          <w:szCs w:val="24"/>
          <w:lang w:eastAsia="en-US"/>
        </w:rPr>
        <w:t>PAGAMENTO DEI SUBAPPALTATORI</w:t>
      </w:r>
      <w:bookmarkEnd w:id="85"/>
      <w:bookmarkEnd w:id="86"/>
    </w:p>
    <w:p w14:paraId="5E631B4E" w14:textId="19FD22D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Ad eccezione dei casi di cui all’articolo 105, co.10 e 13, del Codice dei Contratti,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provvede al pagamento diretto dei subappaltatori, in relazione alle somme ad essi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dovute per le prestazioni effettuate.</w:t>
      </w:r>
    </w:p>
    <w:p w14:paraId="02373CE9" w14:textId="75059ED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In ogni caso, l’Appaltatore è obbligato a trasmettere </w:t>
      </w:r>
      <w:r w:rsidR="006115AD">
        <w:rPr>
          <w:rFonts w:ascii="Calibri" w:eastAsiaTheme="minorHAnsi" w:hAnsi="Calibri" w:cs="Calibri"/>
          <w:color w:val="000000"/>
          <w:sz w:val="22"/>
          <w:szCs w:val="22"/>
          <w:lang w:eastAsia="en-US"/>
        </w:rPr>
        <w:t>all’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entro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20 (venti) giorni dalla data di ciascun pagamento effettuato a proprio favore, copia delle fatture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quietanzate relative ai pagamenti da esso corrisposti ai medesimi subappaltatori, con l’indicazione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della parte dei </w:t>
      </w:r>
      <w:r w:rsidR="00104ECA">
        <w:rPr>
          <w:rFonts w:ascii="Calibri" w:eastAsiaTheme="minorHAnsi" w:hAnsi="Calibri" w:cs="Calibri"/>
          <w:color w:val="000000"/>
          <w:sz w:val="22"/>
          <w:szCs w:val="22"/>
          <w:lang w:eastAsia="en-US"/>
        </w:rPr>
        <w:t xml:space="preserve">lavori </w:t>
      </w:r>
      <w:r>
        <w:rPr>
          <w:rFonts w:ascii="Calibri" w:eastAsiaTheme="minorHAnsi" w:hAnsi="Calibri" w:cs="Calibri"/>
          <w:color w:val="000000"/>
          <w:sz w:val="22"/>
          <w:szCs w:val="22"/>
          <w:lang w:eastAsia="en-US"/>
        </w:rPr>
        <w:t>effettivamente eseguiti dai subappaltatori e i relativi importi, pena 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sospensione dei successivi pagamenti.</w:t>
      </w:r>
    </w:p>
    <w:p w14:paraId="547384D5" w14:textId="235373F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stessa disciplina si applica in relazione alle somme dovute agli esecutori in subcontratto le cui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prestazioni sono pagate in base allo stato di avanzamento dell’esecuzione.</w:t>
      </w:r>
    </w:p>
    <w:p w14:paraId="0C8DFA6F" w14:textId="6651A08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4. Gli eventuali pagamenti effettuati direttamente dal</w:t>
      </w:r>
      <w:r w:rsidR="006115AD">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al subappaltatore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subordinati all’acquisizione del DURC dell’Appaltatore e del subappaltatore 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all’ottemperanza alle prescrizioni in materia di tracciabilità dei pagamenti stabiliti dalle presenti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Generali.</w:t>
      </w:r>
    </w:p>
    <w:p w14:paraId="04D29A40" w14:textId="77D8D1A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5. Se l’Appaltatore non provvede agli adempimenti di cui al comma 2,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sospende l’erogazione delle rate di acconto o di saldo fino a che perdura l’inadempimento.</w:t>
      </w:r>
    </w:p>
    <w:p w14:paraId="2AF0B655" w14:textId="3E4D946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L'Appaltatore sarà responsabile in solido con il subappaltatore in relazione agli obblighi retributivi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contributivi dovuti al personale dipendente del subappaltatore o dei soggetti titolari di subappalti,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ai sensi dell'articolo 29 del decreto legislativo 10 settembre 2003, n. 276. Il pagamento diretto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subappaltatori effettuato da parte </w:t>
      </w:r>
      <w:proofErr w:type="gramStart"/>
      <w:r>
        <w:rPr>
          <w:rFonts w:ascii="Calibri" w:eastAsiaTheme="minorHAnsi" w:hAnsi="Calibri" w:cs="Calibri"/>
          <w:color w:val="000000"/>
          <w:sz w:val="22"/>
          <w:szCs w:val="22"/>
          <w:lang w:eastAsia="en-US"/>
        </w:rPr>
        <w:t>del</w:t>
      </w:r>
      <w:r w:rsidR="006115AD">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nei casi di cui all’articolo 105, co.</w:t>
      </w:r>
    </w:p>
    <w:p w14:paraId="6F8F9B64"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8, del Codice dei Contratti esonera l’Appaltatore dalla </w:t>
      </w:r>
      <w:proofErr w:type="gramStart"/>
      <w:r>
        <w:rPr>
          <w:rFonts w:ascii="Calibri" w:eastAsiaTheme="minorHAnsi" w:hAnsi="Calibri" w:cs="Calibri"/>
          <w:color w:val="000000"/>
          <w:sz w:val="22"/>
          <w:szCs w:val="22"/>
          <w:lang w:eastAsia="en-US"/>
        </w:rPr>
        <w:t>predetta</w:t>
      </w:r>
      <w:proofErr w:type="gramEnd"/>
      <w:r>
        <w:rPr>
          <w:rFonts w:ascii="Calibri" w:eastAsiaTheme="minorHAnsi" w:hAnsi="Calibri" w:cs="Calibri"/>
          <w:color w:val="000000"/>
          <w:sz w:val="22"/>
          <w:szCs w:val="22"/>
          <w:lang w:eastAsia="en-US"/>
        </w:rPr>
        <w:t xml:space="preserve"> responsabilità solidale.</w:t>
      </w:r>
    </w:p>
    <w:p w14:paraId="126F76DE" w14:textId="3967302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L'Appaltatore è tenuto ad osservare integralmente il trattamento economico e normativo stabilito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dai contratti collettivi nazionale e territoriale in vigore per il settore e per la zona nella quale si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eseguono le prestazioni. E’, altresì, responsabile in solido dell'osservanza delle norme anzidette da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parte dei subappaltatori nei confronti dei loro dipendenti per le prestazioni rese nell'ambito del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subappalto.</w:t>
      </w:r>
    </w:p>
    <w:p w14:paraId="500E83D1" w14:textId="64DCD5F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L'Appaltatore e, per suo tramite, i subappaltatori, trasmettono al</w:t>
      </w:r>
      <w:r w:rsidR="006115AD">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 xml:space="preserve">Ente (Soggetto Attuatore </w:t>
      </w:r>
      <w:proofErr w:type="gramStart"/>
      <w:r w:rsidR="00600419">
        <w:rPr>
          <w:rFonts w:ascii="Calibri" w:eastAsiaTheme="minorHAnsi" w:hAnsi="Calibri" w:cs="Calibri"/>
          <w:color w:val="000000"/>
          <w:sz w:val="22"/>
          <w:szCs w:val="22"/>
          <w:lang w:eastAsia="en-US"/>
        </w:rPr>
        <w:t>Esterno)</w:t>
      </w:r>
      <w:r>
        <w:rPr>
          <w:rFonts w:ascii="Calibri" w:eastAsiaTheme="minorHAnsi" w:hAnsi="Calibri" w:cs="Calibri"/>
          <w:color w:val="000000"/>
          <w:sz w:val="22"/>
          <w:szCs w:val="22"/>
          <w:lang w:eastAsia="en-US"/>
        </w:rPr>
        <w:t xml:space="preserve">  prima</w:t>
      </w:r>
      <w:proofErr w:type="gramEnd"/>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dell'inizio dell’esecuzione la documentazione di avvenuta denunzia agli enti previdenziali,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assicurativi e antinfortunistici.</w:t>
      </w:r>
    </w:p>
    <w:p w14:paraId="063209E1" w14:textId="74D88E3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In caso di ritardo nel pagamento delle retribuzioni dovute al personale dipendente dell'Appaltatore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del subappaltatore o dei soggetti titolari di subappalti e cottimi, nonché in caso di inadempienza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contributiva risultante dal DURC, si applicheranno le disposizioni di cui all'articolo 30, co. 5 e 6, del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Codice dei Contratti.</w:t>
      </w:r>
    </w:p>
    <w:p w14:paraId="61831984" w14:textId="32D3D43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Nel caso di formale contestazione delle richieste di cui al comma precedente, il RUP inoltrerà 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richieste e delle contestazioni alla Direzione Provinciale del Lavoro per i necessari accertamenti.</w:t>
      </w:r>
    </w:p>
    <w:p w14:paraId="53C236A2" w14:textId="4DB08DD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11.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opporre al subappaltatore le eccezioni al pagamento costituite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dall’assenza di una o più d’una delle condizioni di cui al comma 3, nonché l’esistenza di contenzioso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formale dal quale risulti che il credito del subappaltatore non è assistito da certezza ed esigibilità,</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anche con riferimento all’articolo 1262, primo comma,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w:t>
      </w:r>
    </w:p>
    <w:p w14:paraId="60F11895" w14:textId="77777777" w:rsidR="00232FBF" w:rsidRDefault="00232FBF"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5CB6CEB9" w14:textId="401D4C78" w:rsidR="009816E8" w:rsidRPr="0070581B" w:rsidRDefault="009816E8" w:rsidP="0070581B">
      <w:pPr>
        <w:pStyle w:val="Titolo1"/>
        <w:numPr>
          <w:ilvl w:val="0"/>
          <w:numId w:val="45"/>
        </w:numPr>
        <w:rPr>
          <w:rFonts w:asciiTheme="minorHAnsi" w:eastAsiaTheme="minorHAnsi" w:hAnsiTheme="minorHAnsi" w:cstheme="minorHAnsi"/>
          <w:color w:val="000000"/>
          <w:szCs w:val="24"/>
          <w:lang w:eastAsia="en-US"/>
        </w:rPr>
      </w:pPr>
      <w:bookmarkStart w:id="87" w:name="_Toc109316394"/>
      <w:bookmarkStart w:id="88" w:name="_Toc129056950"/>
      <w:r w:rsidRPr="0070581B">
        <w:rPr>
          <w:rFonts w:asciiTheme="minorHAnsi" w:eastAsiaTheme="minorHAnsi" w:hAnsiTheme="minorHAnsi" w:cstheme="minorHAnsi"/>
          <w:color w:val="000000"/>
          <w:szCs w:val="24"/>
          <w:lang w:eastAsia="en-US"/>
        </w:rPr>
        <w:t>ACCORDO BONARIO</w:t>
      </w:r>
      <w:bookmarkEnd w:id="87"/>
      <w:bookmarkEnd w:id="88"/>
    </w:p>
    <w:p w14:paraId="512579E6" w14:textId="24BDB49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205, commi 1 e 2, del Codice dei Contratti, se, a seguito dell’iscrizione di riserve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sui documenti contabili, l’importo economico dei lavori comporta variazioni rispetto all’importo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contrattuale in misura compresa fra il 5% (cinque per cento) e il 15% (quindici per cento)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quest'ultimo, si applicano le disposizioni di cui al comma 2 a 6 del medesimo articolo. Il RUP deve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valutare immediatamente l’ammissibilità di massima delle riserve, la loro non manifesta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infondatezza e la non imputabilità a maggiori lavori per i quali sia necessaria una variante in corso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d’opera, il tutto anche ai fini dell’effettivo </w:t>
      </w:r>
      <w:r>
        <w:rPr>
          <w:rFonts w:ascii="Calibri" w:eastAsiaTheme="minorHAnsi" w:hAnsi="Calibri" w:cs="Calibri"/>
          <w:color w:val="000000"/>
          <w:sz w:val="22"/>
          <w:szCs w:val="22"/>
          <w:lang w:eastAsia="en-US"/>
        </w:rPr>
        <w:lastRenderedPageBreak/>
        <w:t xml:space="preserve">raggiungimento della </w:t>
      </w:r>
      <w:proofErr w:type="gramStart"/>
      <w:r>
        <w:rPr>
          <w:rFonts w:ascii="Calibri" w:eastAsiaTheme="minorHAnsi" w:hAnsi="Calibri" w:cs="Calibri"/>
          <w:color w:val="000000"/>
          <w:sz w:val="22"/>
          <w:szCs w:val="22"/>
          <w:lang w:eastAsia="en-US"/>
        </w:rPr>
        <w:t>predetta</w:t>
      </w:r>
      <w:proofErr w:type="gramEnd"/>
      <w:r>
        <w:rPr>
          <w:rFonts w:ascii="Calibri" w:eastAsiaTheme="minorHAnsi" w:hAnsi="Calibri" w:cs="Calibri"/>
          <w:color w:val="000000"/>
          <w:sz w:val="22"/>
          <w:szCs w:val="22"/>
          <w:lang w:eastAsia="en-US"/>
        </w:rPr>
        <w:t xml:space="preserve"> misura percentuale. Il RUP</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rigetta tempestivamente le riserve che hanno per oggetto aspetti progettuali oggetto di verifica ai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sensi dell’articolo 26 del Codice dei Contratti.</w:t>
      </w:r>
    </w:p>
    <w:p w14:paraId="2BD6828D" w14:textId="1CC6453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DL dà immediata comunicazione al RUP delle riserve di cui al comma 1, trasmettendo nel più</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breve tempo possibile una propria relazione riservata.</w:t>
      </w:r>
    </w:p>
    <w:p w14:paraId="672949C6" w14:textId="2FD0A99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Il RUP, entro 15 giorni dalla comunicazione di cui al comma 2, acquisita la relazione riservata del DL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ove costituito, dell’organo di collaudo, può richiedere alla Camera arbitrale l’indicazione di una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lista di cinque esperti aventi competenza specifica in relazione all’oggetto del contratto. Il RUP 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scelgono d’intesa, nell’ambito della lista, l’esperto incaricato della formulazione della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proposta motivata di accordo bonario. In caso di mancata intesa, entro 15 (quindici) giorni dalla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trasmissione della lista l’esperto è nominato dalla Camera arbitrale che ne fissa anche il compenso.</w:t>
      </w:r>
    </w:p>
    <w:p w14:paraId="6C7390C5" w14:textId="484EA48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 proposta è formulata dall’esperto entro 90 (novanta) giorni dalla nomina. Qualora il RUP non</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richieda la nomina dell’esperto, la proposta è formulata dal RUP entro 90 (novanta) giorni dalla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comunicazione di cui al comma 2.</w:t>
      </w:r>
    </w:p>
    <w:p w14:paraId="7FD9EF0E" w14:textId="45BCE8F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L’esperto, se nominato, oppure il RUP, verificano le riserve in contraddittorio con l’Appaltatore,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effettuano eventuali audizioni, istruiscono la questione anche con la raccolta di dati e informazioni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con l’acquisizione di eventuali altri pareri, e formulano, accertata la disponibilità di idonee risorse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economiche, una proposta di accordo bonario, che viene trasmessa al dirigente competente del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all’impresa. Se la proposta è accettata dalle parti, entro 45</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(quarantacinque) giorni dal suo ricevimento, l’accordo bonario è concluso e viene redatto verbale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sottoscritto dalle parti. L’accordo ha natura di transazione. Sulla somma riconosciuta in sede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accordo bonario sono dovuti gli interessi al tasso legale a decorrere dal sessantesimo giorno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successivo alla accettazione dell’accordo bonario da parte del</w:t>
      </w:r>
      <w:r w:rsidR="006115AD">
        <w:rPr>
          <w:rFonts w:ascii="Calibri" w:eastAsiaTheme="minorHAnsi" w:hAnsi="Calibri" w:cs="Calibri"/>
          <w:color w:val="000000"/>
          <w:sz w:val="22"/>
          <w:szCs w:val="22"/>
          <w:lang w:eastAsia="en-US"/>
        </w:rPr>
        <w:t>l</w:t>
      </w:r>
      <w:r w:rsidR="00647D53">
        <w:rPr>
          <w:rFonts w:ascii="Calibri" w:eastAsiaTheme="minorHAnsi" w:hAnsi="Calibri" w:cs="Calibri"/>
          <w:color w:val="000000"/>
          <w:sz w:val="22"/>
          <w:szCs w:val="22"/>
          <w:lang w:eastAsia="en-US"/>
        </w:rPr>
        <w:t>’</w:t>
      </w:r>
      <w:r w:rsidR="00600419">
        <w:rPr>
          <w:rFonts w:ascii="Calibri" w:eastAsiaTheme="minorHAnsi" w:hAnsi="Calibri" w:cs="Calibri"/>
          <w:color w:val="000000"/>
          <w:sz w:val="22"/>
          <w:szCs w:val="22"/>
          <w:lang w:eastAsia="en-US"/>
        </w:rPr>
        <w:t>Ente (Soggetto Attuatore Esterno</w:t>
      </w:r>
      <w:proofErr w:type="gramStart"/>
      <w:r w:rsidR="00600419">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w:t>
      </w:r>
      <w:proofErr w:type="gramEnd"/>
      <w:r>
        <w:rPr>
          <w:rFonts w:ascii="Calibri" w:eastAsiaTheme="minorHAnsi" w:hAnsi="Calibri" w:cs="Calibri"/>
          <w:color w:val="000000"/>
          <w:sz w:val="22"/>
          <w:szCs w:val="22"/>
          <w:lang w:eastAsia="en-US"/>
        </w:rPr>
        <w:t xml:space="preserve"> In caso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rigetto della proposta da parte dell’Appaltatore oppure di inutile decorso del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termine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45 (quarantacinque) giorni si procede ai sensi del successivo articolo.</w:t>
      </w:r>
    </w:p>
    <w:p w14:paraId="3FCE063D" w14:textId="77777777" w:rsidR="00232FBF" w:rsidRDefault="00232FBF"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66B4D775" w14:textId="351CC039" w:rsidR="009816E8" w:rsidRPr="0070581B" w:rsidRDefault="009816E8" w:rsidP="0070581B">
      <w:pPr>
        <w:pStyle w:val="Titolo1"/>
        <w:numPr>
          <w:ilvl w:val="0"/>
          <w:numId w:val="45"/>
        </w:numPr>
        <w:rPr>
          <w:rFonts w:asciiTheme="minorHAnsi" w:eastAsiaTheme="minorHAnsi" w:hAnsiTheme="minorHAnsi" w:cstheme="minorHAnsi"/>
          <w:color w:val="000000"/>
          <w:szCs w:val="24"/>
          <w:lang w:eastAsia="en-US"/>
        </w:rPr>
      </w:pPr>
      <w:bookmarkStart w:id="89" w:name="_Toc109316395"/>
      <w:bookmarkStart w:id="90" w:name="_Toc129056951"/>
      <w:r w:rsidRPr="0070581B">
        <w:rPr>
          <w:rFonts w:asciiTheme="minorHAnsi" w:eastAsiaTheme="minorHAnsi" w:hAnsiTheme="minorHAnsi" w:cstheme="minorHAnsi"/>
          <w:color w:val="000000"/>
          <w:szCs w:val="24"/>
          <w:lang w:eastAsia="en-US"/>
        </w:rPr>
        <w:t>DEFINIZIONE DELLE CONTROVERSIE</w:t>
      </w:r>
      <w:bookmarkEnd w:id="89"/>
      <w:bookmarkEnd w:id="90"/>
    </w:p>
    <w:p w14:paraId="33FD6CBC" w14:textId="5E7E972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Ove non si proceda all’accordo bonario, ed eventualmente le controversie non trovino soluzione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nell’ambito del Collegio consultivo di cui all’articolo 6 del D.L. n. 76/2020, e l’Appaltatore confermi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riserve, la definizione di tutte le controversie derivanti dall'esecuzione del contratto è devoluta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Tribunale ordinario competente presso il Foro competente ai sensi dell’articolo 25 c.p.c.</w:t>
      </w:r>
    </w:p>
    <w:p w14:paraId="1C413CE5"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È esclusa la competenza arbitrale.</w:t>
      </w:r>
    </w:p>
    <w:p w14:paraId="1F19F018" w14:textId="33191B6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decisione dell’Autorità giudiziaria sulla controversia dispone anche in ordine all’entità delle spese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giudizio e alla loro imputazione alle parti, in relazione agli importi accertati, al numero e alla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complessità delle questioni.</w:t>
      </w:r>
    </w:p>
    <w:p w14:paraId="7D2B97F4" w14:textId="653D1AB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Per i contratti specifici di importo superiore alle soglie di cui all’articolo 35 del Codice dei Contratti,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trova applicazione la disciplina di cui all’articolo 6 del D.L. n. 76/2020.</w:t>
      </w:r>
    </w:p>
    <w:p w14:paraId="54A9EE75" w14:textId="1E1DD17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5. Nelle more della risoluzione delle controversie l’Appaltatore non può comunque rallentare 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sospendere l'esecuzione delle prestazioni, né rifiutarsi di eseguire gli ordini impartiti dal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7A3E5DB4" w14:textId="0E8E9BB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Le domande che fanno valere pretese già oggetto di riserva non possono essere proposte per</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importi maggiori rispetto a quelli quantificati nelle riserve stesse.</w:t>
      </w:r>
    </w:p>
    <w:p w14:paraId="3E54B27A" w14:textId="77777777" w:rsidR="00232FBF" w:rsidRDefault="00232FBF" w:rsidP="001319D2">
      <w:pPr>
        <w:suppressAutoHyphens w:val="0"/>
        <w:autoSpaceDE w:val="0"/>
        <w:autoSpaceDN w:val="0"/>
        <w:adjustRightInd w:val="0"/>
        <w:jc w:val="both"/>
        <w:rPr>
          <w:rFonts w:ascii="Calibri" w:eastAsiaTheme="minorHAnsi" w:hAnsi="Calibri" w:cs="Calibri"/>
          <w:color w:val="000000"/>
          <w:sz w:val="22"/>
          <w:szCs w:val="22"/>
          <w:lang w:eastAsia="en-US"/>
        </w:rPr>
      </w:pPr>
    </w:p>
    <w:p w14:paraId="459DBA5A" w14:textId="484C0BFC" w:rsidR="009816E8" w:rsidRPr="0070581B" w:rsidRDefault="009816E8" w:rsidP="0070581B">
      <w:pPr>
        <w:pStyle w:val="Titolo1"/>
        <w:numPr>
          <w:ilvl w:val="0"/>
          <w:numId w:val="45"/>
        </w:numPr>
        <w:rPr>
          <w:rFonts w:asciiTheme="minorHAnsi" w:eastAsiaTheme="minorHAnsi" w:hAnsiTheme="minorHAnsi" w:cstheme="minorHAnsi"/>
          <w:color w:val="000000"/>
          <w:szCs w:val="24"/>
          <w:lang w:eastAsia="en-US"/>
        </w:rPr>
      </w:pPr>
      <w:bookmarkStart w:id="91" w:name="_Toc109316396"/>
      <w:bookmarkStart w:id="92" w:name="_Toc129056952"/>
      <w:r w:rsidRPr="0070581B">
        <w:rPr>
          <w:rFonts w:asciiTheme="minorHAnsi" w:eastAsiaTheme="minorHAnsi" w:hAnsiTheme="minorHAnsi" w:cstheme="minorHAnsi"/>
          <w:color w:val="000000"/>
          <w:szCs w:val="24"/>
          <w:lang w:eastAsia="en-US"/>
        </w:rPr>
        <w:t>COLLEGIO CONSULTIVO TECNICO</w:t>
      </w:r>
      <w:bookmarkEnd w:id="91"/>
      <w:bookmarkEnd w:id="92"/>
    </w:p>
    <w:p w14:paraId="7150D388" w14:textId="4DD162C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In applicazione dell’articolo 6 del D.L. n. 76/2020 è costituito presso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 collegio consultivo tecnico, prima dell’avvio dell’esecuzione dei lavori, o comunque non oltre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dieci giorni da tale data, con i compiti previsti dall’articolo 5 della L. n. 120/ 2020 e con funzioni di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assistenza per la rapida risoluzione delle controversie o delle dispute tecniche di ogni natura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suscettibili di insorgere nel corso dell’esecuzione del contratto stesso.</w:t>
      </w:r>
    </w:p>
    <w:p w14:paraId="79D63236" w14:textId="32C08A0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costituzione del Collegio per contratti specifici di lavori di importo inferiore alle soglie della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direttiva 2014/24/UE costituisce una facoltà del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36882137" w14:textId="032DC19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Il collegio consultivo tecnico è formato, a scelta del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da tre componenti,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cinque in caso di motivata complessità dell’opera e di eterogeneità delle professionalità richieste,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dotati di esperienza e qualificazione professionale adeguata alla tipologia dell’opera, tra ingegneri,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architetti, giuristi ed economisti con comprovata esperienza nel settore degli appalti delle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concessioni e degli investimenti pubblici, anche in relazione allo specifico oggetto del contratto 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specifica conoscenza di metodi e strumenti elettronici quali quelli di modellazione per l’edilizia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le infrastrutture (</w:t>
      </w:r>
      <w:r w:rsidR="00CA5E12">
        <w:rPr>
          <w:rFonts w:ascii="Calibri" w:eastAsiaTheme="minorHAnsi" w:hAnsi="Calibri" w:cs="Calibri"/>
          <w:color w:val="000000"/>
          <w:sz w:val="22"/>
          <w:szCs w:val="22"/>
          <w:lang w:eastAsia="en-US"/>
        </w:rPr>
        <w:t xml:space="preserve">a </w:t>
      </w:r>
      <w:r>
        <w:rPr>
          <w:rFonts w:ascii="Calibri" w:eastAsiaTheme="minorHAnsi" w:hAnsi="Calibri" w:cs="Calibri"/>
          <w:color w:val="000000"/>
          <w:sz w:val="22"/>
          <w:szCs w:val="22"/>
          <w:lang w:eastAsia="en-US"/>
        </w:rPr>
        <w:t>), maturata per effetto del conseguimento di un dottorato di ricerca, oppure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siano in grado di dimostrare un’esperienza pratica e professionale di almeno dieci anni nel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settore di riferimento. I componenti del collegio possono essere scelti dalle parti di comune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accordo, ovvero le parti possono concordare che ciascuna di esse nomini uno o due componenti,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individuati anche tra il proprio personale dipendente ovvero tra persone ad esse legate da rapporti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lavoro autonomo o di collaborazione anche continuativa in possesso dei requisiti previsti dal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primo periodo e che il terzo o il quinto componente, con funzioni di presidente, sia scelto dai</w:t>
      </w:r>
    </w:p>
    <w:p w14:paraId="1F6F1D10"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componenti di nomina di parte.</w:t>
      </w:r>
    </w:p>
    <w:p w14:paraId="0135FE2E" w14:textId="59A1780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Nel caso in cui le parti non trovino un accordo sulla nomina del presidente entro il termine indicato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comma 1, questo è designato entro i successivi cinque giorni dal Ministero delle infrastrutture 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trasporti per le opere di interesse nazionale e, se del caso, dalle regioni, dalle province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autonome di Trento e Bolzano o dalle città metropolitane per le opere di rispettivo interesse. Il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collegio consultivo tecnico si intende costituito al momento della designazione del terzo o del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quinto componente. All’atto della costituzione è fornita al collegio consultivo copia dell’intera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inerente al contratto.</w:t>
      </w:r>
    </w:p>
    <w:p w14:paraId="03511DCD" w14:textId="4FA6B37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Nell’adozione delle proprie determinazioni, il collegio consultivo può operare anche in</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videoconferenza o con qualsiasi altro collegamento da remoto e può procedere ad audizioni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informali delle parti per favorire, </w:t>
      </w:r>
      <w:r>
        <w:rPr>
          <w:rFonts w:ascii="Calibri" w:eastAsiaTheme="minorHAnsi" w:hAnsi="Calibri" w:cs="Calibri"/>
          <w:color w:val="000000"/>
          <w:sz w:val="22"/>
          <w:szCs w:val="22"/>
          <w:lang w:eastAsia="en-US"/>
        </w:rPr>
        <w:lastRenderedPageBreak/>
        <w:t>nella risoluzione delle controversie o delle dispute tecniche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insorte, la scelta della migliore soluzione per la celere esecuzione dell’opera a regola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d’arte. Il collegio può altresì convocare le parti per consentire l’esposizione in contraddittorio delle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rispettive ragioni. L’inosservanza delle determinazioni del collegio consultivo tecnico viene valutata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ai fini della responsabilità del soggetto agente per danno erariale e costituisce, salvo prova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contraria, grave inadempimento degli obblighi contrattuali; l’osservanza delle determinazioni del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collegio consultivo tecnico è causa di esclusione della responsabilità del soggetto agente per danno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erariale, salvo il dolo. Le determinazioni del collegio consultivo tecnico hanno la natura del lodo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contrattuale previsto dall’articolo 808-ter del codice di procedura civile, salva diversa e motivata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volontà espressamente manifestata in forma scritta dalle parti stesse. Salva diversa previsione di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legge, le determinazioni del collegio consultivo tecnico sono adottate con atto sottoscritto dalla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maggioranza dei componenti, entro il termine di quindici giorni decorrenti dalla data della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comunicazione dei quesiti, recante succinta motivazione, che può essere integrata nei successivi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quindici giorni, sottoscritta dalla maggioranza dei componenti. In caso di particolari esigenze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istruttorie le determinazioni possono essere adottate entro venti giorni dalla comunicazione dei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quesiti. Le decisioni sono assunte a maggioranza.</w:t>
      </w:r>
    </w:p>
    <w:p w14:paraId="0AD26CE3" w14:textId="49401E4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collegio consultivo tecnico è sciolto al termine dell’esecuzione del contratto. In ogni caso il collegio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potrà essere sciolto anche prima del termine di esecuzione del contratto, previo accordo delle parti.</w:t>
      </w:r>
    </w:p>
    <w:p w14:paraId="5DEA9A96" w14:textId="246753D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 componenti del collegio consultivo tecnico hanno diritto a un compenso a carico delle parti 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proporzionato al valore dell’opera, al numero, alla qualità e alla tempestività delle determinazioni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assunte. In caso di ritardo nell’assunzione delle determinazioni è prevista una decurtazione del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compenso stabilito in base al primo periodo da un decimo a un terzo, per ogni ritardo. Il compenso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è liquidato dal collegio consultivo tecnico unitamente all’atto contenente le determinazioni, salva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emissione di parcelle di acconto, in applicazione delle tariffe richiamate dall’articolo 9 del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decreto-legge 24 gennaio 2012, n. 1, convertito, con modificazioni, dalla legge 24 marzo 2012, n.</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27, aumentate fino a un quarto e di quanto previsto dalle linee guida di cui al comma 8bis. Non è ammessa la nomina di consulenti tecnici d’ufficio. I compensi dei membri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collegio sono computati all’interno del quadro economico dell’opera alla voce spese impreviste.</w:t>
      </w:r>
    </w:p>
    <w:p w14:paraId="319361B0" w14:textId="07807F5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Ogni componente del collegio consultivo tecnico non può ricoprire più di cinque incarichi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contemporaneamente e comunque non può svolgere più di dieci incarichi ogni due anni. In caso di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ritardo nell’adozione di tre determinazioni o di ritardo superiore a sessanta giorni nell’assunzione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anche di una sola determinazione, i componenti del collegio non possono essere nuovamente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nominati come componenti di altri collegi per la durata di tre anni decorrenti dalla data di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maturazione del ritardo. Il ritardo ingiustificato nell’adozione anche di una sola determinazione è</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causa di decadenza del collegio e, in tal caso,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assumere le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determinazioni di propria competenza prescindendo dal parere del collegio.</w:t>
      </w:r>
    </w:p>
    <w:p w14:paraId="462281BA" w14:textId="77777777" w:rsidR="00232FBF" w:rsidRDefault="00232FBF"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7E17798C" w14:textId="1D190E35" w:rsidR="009816E8" w:rsidRPr="0070581B" w:rsidRDefault="009816E8" w:rsidP="0070581B">
      <w:pPr>
        <w:pStyle w:val="Titolo1"/>
        <w:numPr>
          <w:ilvl w:val="0"/>
          <w:numId w:val="45"/>
        </w:numPr>
        <w:rPr>
          <w:rFonts w:asciiTheme="minorHAnsi" w:eastAsiaTheme="minorHAnsi" w:hAnsiTheme="minorHAnsi" w:cstheme="minorHAnsi"/>
          <w:color w:val="000000"/>
          <w:szCs w:val="24"/>
          <w:lang w:eastAsia="en-US"/>
        </w:rPr>
      </w:pPr>
      <w:bookmarkStart w:id="93" w:name="_Toc109316397"/>
      <w:bookmarkStart w:id="94" w:name="_Toc129056953"/>
      <w:r w:rsidRPr="0070581B">
        <w:rPr>
          <w:rFonts w:asciiTheme="minorHAnsi" w:eastAsiaTheme="minorHAnsi" w:hAnsiTheme="minorHAnsi" w:cstheme="minorHAnsi"/>
          <w:color w:val="000000"/>
          <w:szCs w:val="24"/>
          <w:lang w:eastAsia="en-US"/>
        </w:rPr>
        <w:lastRenderedPageBreak/>
        <w:t>CONTRATTI COLLETTIVI E DISPOSIZIONI SULLA MANODOPERA</w:t>
      </w:r>
      <w:bookmarkEnd w:id="93"/>
      <w:bookmarkEnd w:id="94"/>
    </w:p>
    <w:p w14:paraId="1C514456" w14:textId="50D9524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è tenuto all’esatta osservanza di tutte le leggi, regolamenti e norme vigenti in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materia, nonché eventualmente entrate in vigore nel corso dei lavori, e in particolare:</w:t>
      </w:r>
    </w:p>
    <w:p w14:paraId="3DD28508" w14:textId="775646E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nell’esecuzione dei lavori che formano oggetto del presente appalto, ai lavoratori dipendenti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impiegati a qualunque titolo nel cantiere, nella realizzazione di opere edili ed affini, si applica il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collettivo nazionale di lavoro del settore edilizia stipulato dalle organizzazioni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comparativamente più rappresentative sul piano nazionale (nonché la derivante e conseguente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contrattazione di livello provinciale, regionale e/o territoriale), salvo casi di comprovata attività</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riconducibile al settore delle costruzioni; i suddetti obblighi vincolano l’Appaltatore anche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 non è aderente alle associazioni stipulanti o receda da esse e indipendentemente dalla natura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industriale o artigiana, dalla struttura o dalle dimensioni dell’impresa stessa e da ogni altra sua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qualificazione giuridica;</w:t>
      </w:r>
    </w:p>
    <w:p w14:paraId="18D4784B" w14:textId="5F1A17A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è responsabile in rapporto al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dell’osservanza delle norme anzidette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 parte degli eventuali subappaltatori nei confronti dei rispettivi dipendenti, anche nei casi in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il contratto collettivo non disciplini l’ipotesi del subappalto; il fatto che il subappalto non sia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stato autorizzato non esime l’Appaltatore dalla responsabilità, e ciò senza pregiudizio degli altri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diritti del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66717585" w14:textId="2980516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è obbligato al regolare assolvimento degli obblighi contributivi in materia previdenziale,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assistenziale, antinfortunistica e in ogni altro ambito tutelato dalle leggi speciali.</w:t>
      </w:r>
    </w:p>
    <w:p w14:paraId="57558826" w14:textId="1CD5D9A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Ai sensi dell’articolo 30, co. 6, e 105, co. 10 e 11 del Codice dei Contratti, in caso di ritardo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immotivato nel pagamento delle retribuzioni dovute al personale dipendente dell’Appaltatore o dei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subappaltatori, il RUP invita per iscritto il soggetto inadempiente, ed in ogni caso l’Appaltatore, 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provvedervi entro i successivi quindici giorni. Ove non sia stata contestata formalmente 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motivatamente la fondatezza della richiesta entro il termine sopra assegnato,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 anche in corso d’opera direttamente ai lavoratori le retribuzioni arretrate, detraendo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relativo importo dalle somme dovute all’Appaltatore ovvero dalle somme dovute al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subappaltatore inadempiente nel caso in cui sia previsto il pagamento diretto.</w:t>
      </w:r>
    </w:p>
    <w:p w14:paraId="348D426A" w14:textId="53E4DE9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In ogni momento il DL e, per suo tramite, il RUP, possono richiedere all’Appaltatore e ai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subappaltatori copia del libro unico del lavoro di cui all’articolo 39 della L. n. 112/2008 convertito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legge agosto 2008, n. 133, possono altresì richiedere i documenti di riconoscimento al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personale presente in cantiere e verificarne la effettiva iscrizione nel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libro unico del lavoro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o del subappaltatore autorizzato.</w:t>
      </w:r>
    </w:p>
    <w:p w14:paraId="5386A010" w14:textId="6043367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Ai sensi dell’articolo 36-bis, commi 3, 4 e 5, del DL 4 luglio 2006, n. 223, convertito in legge 4 agosto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2006, n. 248, e ai sensi degli articoli 18, co. 1, lett. u), 20, co. 3 e 26, co. 8,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nonché dell’articolo 5, co. 1, primo periodo, della L. n. 136/2010, l’Appaltatore è obbligato a fornire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 ciascun soggetto occupato in cantiere una apposita tessera di riconoscimento, impermeabile ed</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esposta in forma visibile, corredata di fotografia, contenente le generalità del lavoratore, i dati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identificativi del datore di lavoro e la data di assunzione del lavoratore. L’Appaltatore risponde dello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stesso obbligo anche per i lavoratori dipendenti dai </w:t>
      </w:r>
      <w:r>
        <w:rPr>
          <w:rFonts w:ascii="Calibri" w:eastAsiaTheme="minorHAnsi" w:hAnsi="Calibri" w:cs="Calibri"/>
          <w:color w:val="000000"/>
          <w:sz w:val="22"/>
          <w:szCs w:val="22"/>
          <w:lang w:eastAsia="en-US"/>
        </w:rPr>
        <w:lastRenderedPageBreak/>
        <w:t>subappaltatori autorizzati; la tessera dei</w:t>
      </w:r>
      <w:r w:rsidR="00092B63">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predetti</w:t>
      </w:r>
      <w:proofErr w:type="gramEnd"/>
      <w:r>
        <w:rPr>
          <w:rFonts w:ascii="Calibri" w:eastAsiaTheme="minorHAnsi" w:hAnsi="Calibri" w:cs="Calibri"/>
          <w:color w:val="000000"/>
          <w:sz w:val="22"/>
          <w:szCs w:val="22"/>
          <w:lang w:eastAsia="en-US"/>
        </w:rPr>
        <w:t xml:space="preserve"> lavoratori deve riportare gli estremi dell’autorizzazione al subappalto. Tutti i lavoratori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tenuti ad esporre detta tessera di riconoscimento.</w:t>
      </w:r>
    </w:p>
    <w:p w14:paraId="25360C8A" w14:textId="250B35F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Agli stessi obblighi devono ottemperare anche i lavoratori autonomi che esercitano direttamente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propria attività nei cantieri e il personale presente occasionalmente in cantiere che non sia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dipendente dell’Appaltatore o degli eventuali subappaltatori (soci, artigiani di ditte individuali senza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dipendenti, professionisti, fornitori esterni, collaboratori familiari e simili); tutti i predetti soggetti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devono provvedere in proprio e, in tali casi, la tessera di riconoscimento deve riportare i dati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identificativi del committente ai sensi dell’articolo 5, co. 1, secondo periodo, della L. n. 136/2010.</w:t>
      </w:r>
    </w:p>
    <w:p w14:paraId="092631DE" w14:textId="1E9D590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 datori di lavoro con meno di dieci dipendenti possono assolvere all’obbligo predetto mediante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annotazione, su apposito registro di cantiere vidimato dalla Direzione provinciale del lavoro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territorialmente competente da tenersi sul luogo di lavoro, degli estremi del personale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giornalmente impiegato nei lavori. Ai fini dell’annotazione, nel computo delle unità lavorative si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tiene conto di tutti i lavoratori impiegati a prescindere dalla tipologia dei rapporti di lavoro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instaurati, ivi compresi quelli autonomi per i quali si applicano le disposizioni di cui comma 5.</w:t>
      </w:r>
    </w:p>
    <w:p w14:paraId="0BC24239" w14:textId="4465E0F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La violazione degli obblighi di cui ai commi 4 e 5 comporta l’applicazione, in capo al datore di lavoro,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sanzione amministrativa da euro 100 ad euro 500 per ciascun lavoratore. Il lavoratore munito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tessera di riconoscimento di cui al comma 3 che non provvede ad esporla è punito con la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sanzione amministrativa da euro 50 a euro 300. Nei confronti delle </w:t>
      </w:r>
      <w:proofErr w:type="gramStart"/>
      <w:r>
        <w:rPr>
          <w:rFonts w:ascii="Calibri" w:eastAsiaTheme="minorHAnsi" w:hAnsi="Calibri" w:cs="Calibri"/>
          <w:color w:val="000000"/>
          <w:sz w:val="22"/>
          <w:szCs w:val="22"/>
          <w:lang w:eastAsia="en-US"/>
        </w:rPr>
        <w:t>predette</w:t>
      </w:r>
      <w:proofErr w:type="gramEnd"/>
      <w:r>
        <w:rPr>
          <w:rFonts w:ascii="Calibri" w:eastAsiaTheme="minorHAnsi" w:hAnsi="Calibri" w:cs="Calibri"/>
          <w:color w:val="000000"/>
          <w:sz w:val="22"/>
          <w:szCs w:val="22"/>
          <w:lang w:eastAsia="en-US"/>
        </w:rPr>
        <w:t xml:space="preserve"> sanzioni non è</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ammessa la procedura di diffida di cui all’articolo 13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23 aprile 2004, n. 124</w:t>
      </w:r>
      <w:r w:rsidR="00647D53">
        <w:rPr>
          <w:rFonts w:ascii="Calibri" w:eastAsiaTheme="minorHAnsi" w:hAnsi="Calibri" w:cs="Calibri"/>
          <w:color w:val="000000"/>
          <w:sz w:val="22"/>
          <w:szCs w:val="22"/>
          <w:lang w:eastAsia="en-US"/>
        </w:rPr>
        <w:t>.</w:t>
      </w:r>
    </w:p>
    <w:p w14:paraId="566A1537" w14:textId="6BA0FF4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Ai sensi dell'articolo 30, co. 5, del Codice dei Contratti, in caso di inadempienza contributiva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risultante dal DURC relativo a personale dipendente dell'Appaltatore o del subappaltatore o dei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soggetti titolari di subcontratti, impiegato nell’esecuzione del contratto,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trattiene dai pagamenti l’importo corrispondente all’inadempienza per il successivo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versamento diretto agli enti previdenziali e assicurativi. Sull’importo netto progressivo delle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prestazioni è operata una ritenuta dello 0,50 per cento; le ritenute possono essere svincolate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soltanto in sede di liquidazione del saldo, dopo l'approvazione da parte </w:t>
      </w:r>
      <w:r w:rsidR="006115AD">
        <w:rPr>
          <w:rFonts w:ascii="Calibri" w:eastAsiaTheme="minorHAnsi" w:hAnsi="Calibri" w:cs="Calibri"/>
          <w:color w:val="000000"/>
          <w:sz w:val="22"/>
          <w:szCs w:val="22"/>
          <w:lang w:eastAsia="en-US"/>
        </w:rPr>
        <w:t>dell’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del certificato di collaudo, previo rilascio del DURC.</w:t>
      </w:r>
    </w:p>
    <w:p w14:paraId="3FB88834" w14:textId="77777777" w:rsidR="00232FBF" w:rsidRDefault="00232FBF"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3EBCCBC7" w14:textId="4EBFCA0D" w:rsidR="009816E8" w:rsidRPr="0070581B" w:rsidRDefault="009816E8" w:rsidP="0070581B">
      <w:pPr>
        <w:pStyle w:val="Titolo1"/>
        <w:numPr>
          <w:ilvl w:val="0"/>
          <w:numId w:val="45"/>
        </w:numPr>
        <w:rPr>
          <w:rFonts w:asciiTheme="minorHAnsi" w:eastAsiaTheme="minorHAnsi" w:hAnsiTheme="minorHAnsi" w:cstheme="minorHAnsi"/>
          <w:color w:val="000000"/>
          <w:szCs w:val="24"/>
          <w:lang w:eastAsia="en-US"/>
        </w:rPr>
      </w:pPr>
      <w:bookmarkStart w:id="95" w:name="_Toc109316398"/>
      <w:bookmarkStart w:id="96" w:name="_Toc129056954"/>
      <w:r w:rsidRPr="0070581B">
        <w:rPr>
          <w:rFonts w:asciiTheme="minorHAnsi" w:eastAsiaTheme="minorHAnsi" w:hAnsiTheme="minorHAnsi" w:cstheme="minorHAnsi"/>
          <w:color w:val="000000"/>
          <w:szCs w:val="24"/>
          <w:lang w:eastAsia="en-US"/>
        </w:rPr>
        <w:t>DOCUMENTO UNICO DI REGOLARITA’ CONTRIBUTIVA</w:t>
      </w:r>
      <w:bookmarkEnd w:id="95"/>
      <w:bookmarkEnd w:id="96"/>
    </w:p>
    <w:p w14:paraId="64263AAD" w14:textId="1A6EF29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La stipula dei Contratti </w:t>
      </w:r>
      <w:r w:rsidR="006115AD">
        <w:rPr>
          <w:rFonts w:ascii="Calibri" w:eastAsiaTheme="minorHAnsi" w:hAnsi="Calibri" w:cs="Calibri"/>
          <w:color w:val="000000"/>
          <w:sz w:val="22"/>
          <w:szCs w:val="22"/>
          <w:lang w:eastAsia="en-US"/>
        </w:rPr>
        <w:t>Applicativi</w:t>
      </w:r>
      <w:r>
        <w:rPr>
          <w:rFonts w:ascii="Calibri" w:eastAsiaTheme="minorHAnsi" w:hAnsi="Calibri" w:cs="Calibri"/>
          <w:color w:val="000000"/>
          <w:sz w:val="22"/>
          <w:szCs w:val="22"/>
          <w:lang w:eastAsia="en-US"/>
        </w:rPr>
        <w:t>, l’erogazione di qualunque pagamento, la stipula di eventuali atti di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sottomissione o di appendici contrattuali, il rilascio delle autorizzazioni al subappalto, il certificato di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verifica di conformità o di regolare esecuzione, sono subordinati all’acquisizione del DURC</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o di equivalente certificato rilasciato dagli Enti preposti in caso per la natura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giuridica dell’Appaltatore non sia previsto il rilascio del DURC.</w:t>
      </w:r>
    </w:p>
    <w:p w14:paraId="7AD54541" w14:textId="4B4834B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2. Il DURC è acquisito d’ufficio da</w:t>
      </w:r>
      <w:r w:rsidR="006115AD">
        <w:rPr>
          <w:rFonts w:ascii="Calibri" w:eastAsiaTheme="minorHAnsi" w:hAnsi="Calibri" w:cs="Calibri"/>
          <w:color w:val="000000"/>
          <w:sz w:val="22"/>
          <w:szCs w:val="22"/>
          <w:lang w:eastAsia="en-US"/>
        </w:rPr>
        <w:t>ll’</w:t>
      </w:r>
      <w:r w:rsidR="00600419">
        <w:rPr>
          <w:rFonts w:ascii="Calibri" w:eastAsiaTheme="minorHAnsi" w:hAnsi="Calibri" w:cs="Calibri"/>
          <w:color w:val="000000"/>
          <w:sz w:val="22"/>
          <w:szCs w:val="22"/>
          <w:lang w:eastAsia="en-US"/>
        </w:rPr>
        <w:t>Ente (Soggetto Attuatore Esterno</w:t>
      </w:r>
      <w:r w:rsidR="00647D5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Qualora </w:t>
      </w:r>
      <w:proofErr w:type="gramStart"/>
      <w:r>
        <w:rPr>
          <w:rFonts w:ascii="Calibri" w:eastAsiaTheme="minorHAnsi" w:hAnsi="Calibri" w:cs="Calibri"/>
          <w:color w:val="000000"/>
          <w:sz w:val="22"/>
          <w:szCs w:val="22"/>
          <w:lang w:eastAsia="en-US"/>
        </w:rPr>
        <w:t>l</w:t>
      </w:r>
      <w:r w:rsidR="00647D53">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per qualunque ragione non sia abilitat</w:t>
      </w:r>
      <w:r w:rsidR="00647D53">
        <w:rPr>
          <w:rFonts w:ascii="Calibri" w:eastAsiaTheme="minorHAnsi" w:hAnsi="Calibri" w:cs="Calibri"/>
          <w:color w:val="000000"/>
          <w:sz w:val="22"/>
          <w:szCs w:val="22"/>
          <w:lang w:eastAsia="en-US"/>
        </w:rPr>
        <w:t>o</w:t>
      </w:r>
      <w:r>
        <w:rPr>
          <w:rFonts w:ascii="Calibri" w:eastAsiaTheme="minorHAnsi" w:hAnsi="Calibri" w:cs="Calibri"/>
          <w:color w:val="000000"/>
          <w:sz w:val="22"/>
          <w:szCs w:val="22"/>
          <w:lang w:eastAsia="en-US"/>
        </w:rPr>
        <w:t xml:space="preserve"> all’accertamento d’ufficio della regolarità del DURC oppure il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servizio per qualunque motivo </w:t>
      </w:r>
      <w:r w:rsidR="00647D53">
        <w:rPr>
          <w:rFonts w:ascii="Calibri" w:eastAsiaTheme="minorHAnsi" w:hAnsi="Calibri" w:cs="Calibri"/>
          <w:color w:val="000000"/>
          <w:sz w:val="22"/>
          <w:szCs w:val="22"/>
          <w:lang w:eastAsia="en-US"/>
        </w:rPr>
        <w:t xml:space="preserve">è </w:t>
      </w:r>
      <w:r>
        <w:rPr>
          <w:rFonts w:ascii="Calibri" w:eastAsiaTheme="minorHAnsi" w:hAnsi="Calibri" w:cs="Calibri"/>
          <w:color w:val="000000"/>
          <w:sz w:val="22"/>
          <w:szCs w:val="22"/>
          <w:lang w:eastAsia="en-US"/>
        </w:rPr>
        <w:t>inaccessibile per via telematica, il DURC è richiesto e presentato al</w:t>
      </w:r>
      <w:r w:rsidR="006115AD">
        <w:rPr>
          <w:rFonts w:ascii="Calibri" w:eastAsiaTheme="minorHAnsi" w:hAnsi="Calibri" w:cs="Calibri"/>
          <w:color w:val="000000"/>
          <w:sz w:val="22"/>
          <w:szCs w:val="22"/>
          <w:lang w:eastAsia="en-US"/>
        </w:rPr>
        <w:t>l’</w:t>
      </w:r>
      <w:r w:rsidR="00092B63">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dall’Appaltatore e, tramite esso, dai subappaltatori, tempestivamente 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data non anteriore a 120 (centoventi) giorni dall’adempimento di cui al comma 1.</w:t>
      </w:r>
    </w:p>
    <w:p w14:paraId="77DFC3F4" w14:textId="3887672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Ai sensi dell’articolo 31, commi 4 e 5, del decreto-legge 21 giugno 2013, n. 69, convertito dalla legge 9</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agosto 2013, n. 98, dopo la stipula del contratto il DURC è acquisito ogni 120 (centoventi) giorni,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oppure in occasione del primo pagamento se anteriore a tale termine; il DURC ha validità di 120</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(centoventi) giorni e nel periodo di validità può essere utilizzato esclusivamente per il pagamento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dell’anticipazione, delle rate di acconto e per il certificato di verifica di conformità o di regolare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Per il pagamento del saldo finale è in ogni caso necessaria l'acquisizione di un nuovo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DURC.</w:t>
      </w:r>
    </w:p>
    <w:p w14:paraId="3A35FB4F" w14:textId="2431556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Ai sensi dell’articolo articolo 30, co. 5 del Codice dei Contratti e dell’articolo 31, co. 3, del D.L. 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69/2013, in caso di ottenimento del DURC che segnali un inadempimento contributivo relativo a uno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o più soggetti impiegati nell'esecuzione del contratto, in assenza di regolarizzazione tempestiva,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309C6442" w14:textId="777F832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chiede tempestivamente ai competenti enti previdenziali e assicurativi la quantificazione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dell’ammontare delle somme che hanno determinato l’irregolarità, se tale ammontare non risulti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già dal DURC;</w:t>
      </w:r>
    </w:p>
    <w:p w14:paraId="7ABF0D04"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trattiene un importo corrispondente all’inadempimento, sulle rate di acconto e sulla rata di saldo;</w:t>
      </w:r>
    </w:p>
    <w:p w14:paraId="14555E1F" w14:textId="71D76D7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corrisponde direttamente agli enti previdenziali e assicurativi, quanto dovuto per gli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inadempimenti accertati mediante il DURC, in luogo dell’Appaltatore e dei subappaltatori;</w:t>
      </w:r>
    </w:p>
    <w:p w14:paraId="2573ED7F" w14:textId="7090849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provvede alla liquidazione delle rate di acconto e della rata di saldo, limitatamente alla eventuale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disponibilità residua.</w:t>
      </w:r>
    </w:p>
    <w:p w14:paraId="35DDD3AC" w14:textId="433A6ABA" w:rsidR="009816E8" w:rsidRPr="0070581B" w:rsidRDefault="009816E8" w:rsidP="0070581B">
      <w:pPr>
        <w:pStyle w:val="Titolo1"/>
        <w:numPr>
          <w:ilvl w:val="0"/>
          <w:numId w:val="45"/>
        </w:numPr>
        <w:rPr>
          <w:rFonts w:asciiTheme="minorHAnsi" w:eastAsiaTheme="minorHAnsi" w:hAnsiTheme="minorHAnsi" w:cstheme="minorHAnsi"/>
          <w:color w:val="000000"/>
          <w:szCs w:val="24"/>
          <w:lang w:eastAsia="en-US"/>
        </w:rPr>
      </w:pPr>
      <w:bookmarkStart w:id="97" w:name="_Toc109316399"/>
      <w:bookmarkStart w:id="98" w:name="_Toc129056955"/>
      <w:r w:rsidRPr="0070581B">
        <w:rPr>
          <w:rFonts w:asciiTheme="minorHAnsi" w:eastAsiaTheme="minorHAnsi" w:hAnsiTheme="minorHAnsi" w:cstheme="minorHAnsi"/>
          <w:color w:val="000000"/>
          <w:szCs w:val="24"/>
          <w:lang w:eastAsia="en-US"/>
        </w:rPr>
        <w:t>ULTIMAZIONE DELLE PRESTAZIONI</w:t>
      </w:r>
      <w:bookmarkEnd w:id="97"/>
      <w:bookmarkEnd w:id="98"/>
    </w:p>
    <w:p w14:paraId="12A80500" w14:textId="27CD7F1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 fronte della comunicazione scritta dell’Appaltatore di intervenuta ultimazione delle prestazioni,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DEC effettuati i necessari accertamenti in contraddittorio, elabora tempestivamente il certificato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ultimazione delle prestazioni e lo invia al RUP, che ne rilascia copia conforme all’Appaltatore.</w:t>
      </w:r>
    </w:p>
    <w:p w14:paraId="6F5A9A77" w14:textId="74443D0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Per il periodo intercorrente tra l’ultimazione </w:t>
      </w:r>
      <w:r w:rsidR="00104ECA">
        <w:rPr>
          <w:rFonts w:ascii="Calibri" w:eastAsiaTheme="minorHAnsi" w:hAnsi="Calibri" w:cs="Calibri"/>
          <w:color w:val="000000"/>
          <w:sz w:val="22"/>
          <w:szCs w:val="22"/>
          <w:lang w:eastAsia="en-US"/>
        </w:rPr>
        <w:t xml:space="preserve">dei lavori </w:t>
      </w:r>
      <w:r>
        <w:rPr>
          <w:rFonts w:ascii="Calibri" w:eastAsiaTheme="minorHAnsi" w:hAnsi="Calibri" w:cs="Calibri"/>
          <w:color w:val="000000"/>
          <w:sz w:val="22"/>
          <w:szCs w:val="22"/>
          <w:lang w:eastAsia="en-US"/>
        </w:rPr>
        <w:t>e l’approvazione del certificato di verifica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conformità e salve le maggiori responsabilità sancite all’articolo 1669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è garante delle prestazioni eseguite.</w:t>
      </w:r>
    </w:p>
    <w:p w14:paraId="01E4BB26" w14:textId="458482CB" w:rsidR="009816E8" w:rsidRPr="0070581B" w:rsidRDefault="009816E8" w:rsidP="0070581B">
      <w:pPr>
        <w:pStyle w:val="Titolo1"/>
        <w:numPr>
          <w:ilvl w:val="0"/>
          <w:numId w:val="45"/>
        </w:numPr>
        <w:rPr>
          <w:rFonts w:asciiTheme="minorHAnsi" w:eastAsiaTheme="minorHAnsi" w:hAnsiTheme="minorHAnsi" w:cstheme="minorHAnsi"/>
          <w:color w:val="000000"/>
          <w:szCs w:val="24"/>
          <w:lang w:eastAsia="en-US"/>
        </w:rPr>
      </w:pPr>
      <w:bookmarkStart w:id="99" w:name="_Toc109316400"/>
      <w:bookmarkStart w:id="100" w:name="_Toc129056956"/>
      <w:r w:rsidRPr="0070581B">
        <w:rPr>
          <w:rFonts w:asciiTheme="minorHAnsi" w:eastAsiaTheme="minorHAnsi" w:hAnsiTheme="minorHAnsi" w:cstheme="minorHAnsi"/>
          <w:color w:val="000000"/>
          <w:szCs w:val="24"/>
          <w:lang w:eastAsia="en-US"/>
        </w:rPr>
        <w:t>ULTIMAZIONE DEI LAVORI E GRATUITA MANUTENZIONE</w:t>
      </w:r>
      <w:bookmarkEnd w:id="99"/>
      <w:bookmarkEnd w:id="100"/>
    </w:p>
    <w:p w14:paraId="317F156A" w14:textId="6854607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Conformemente all'articolo 12 del D.M. 49/2018, a fronte della comunicazione scritta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di intervenuta ultimazione dei lavori, il DL effettuati i necessari accertamenti in</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contraddittorio, elabora tempestivamente il certificato di ultimazione dei lavori e lo invia al RUP,</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che ne rilascia copia conforme </w:t>
      </w:r>
      <w:r>
        <w:rPr>
          <w:rFonts w:ascii="Calibri" w:eastAsiaTheme="minorHAnsi" w:hAnsi="Calibri" w:cs="Calibri"/>
          <w:color w:val="000000"/>
          <w:sz w:val="22"/>
          <w:szCs w:val="22"/>
          <w:lang w:eastAsia="en-US"/>
        </w:rPr>
        <w:lastRenderedPageBreak/>
        <w:t>all’Appaltatore; entro trenta giorni dalla data del certificato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ultimazione dei lavori il DL procede all’accertamento sommario della regolarità delle opere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eseguite.</w:t>
      </w:r>
    </w:p>
    <w:p w14:paraId="78184144" w14:textId="65D63B5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Ai sensi dell’articolo 102, co. 9 del Codice dei Contratti, entro lo stesso termine è redatto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l'aggiornamento del piano di manutenzione. Al termine dei lavori è altresì redatto un consuntivo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scientifico a cura del DL per i beni del patrimonio culturale.</w:t>
      </w:r>
    </w:p>
    <w:p w14:paraId="0BAD49B2" w14:textId="78AD3F7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In sede di accertamento sommario, senza pregiudizio di successivi accertamenti, sono rilevati 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verbalizzati eventuali vizi e difformità di costruzione che l’Appaltatore è tenuto a eliminare a sue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spese nel termine fissato e con le modalità prescritte dalla DL, fatto salvo il risarcimento del danno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w:t>
      </w:r>
      <w:r w:rsidR="000F40FD">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In caso di ritardo nel ripristino, si applica la penale per i ritardi, in</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proporzione all'importo della parte di lavori che direttamente e indirettamente traggono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pregiudizio dal mancato ripristino e comunque all'importo non inferiore a quello dei lavori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ripristino.</w:t>
      </w:r>
    </w:p>
    <w:p w14:paraId="4A117585" w14:textId="60BE245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Nel certificato di ultimazione rilasciato all’Appaltatore il DL può prevedere l’assegnazione di un</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termine perentorio, non superiore a sessanta giorni, per il completamento di lavorazioni di piccola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entità, dallo stesso accertate come del tutto marginali e non incidenti sull’uso e sulla funzionalità</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Il mancato rispetto di questo termine comporta l’inefficacia del certificato di ultimazione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la necessità di redazione di nuovo certificato che accerti l’avvenuto completamento delle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lavorazioni sopraindicate.</w:t>
      </w:r>
    </w:p>
    <w:p w14:paraId="790DA262" w14:textId="5544ACA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In ogni caso, alla data di scadenza prevista dal contratto, il DL redige in contraddittorio con</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un verbale di constatazione sullo stato dei lavori, anche ai fini dell’applicazione delle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penali previste nel contratto per il caso di ritardata esecuzione.</w:t>
      </w:r>
    </w:p>
    <w:p w14:paraId="75FA4D00" w14:textId="7DEE39E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Dalla data del verbale di ultimazione dei lavori decorre il periodo di gratuita manutenzione; tale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periodo cessa con l’approvazione finale del collaudo o del certificato di regolare esecuzione da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parte del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da effettuarsi entro i termini previsti dalle presenti Condizioni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Generali.</w:t>
      </w:r>
    </w:p>
    <w:p w14:paraId="1C7F2537" w14:textId="678FF4D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si riserva di prendere in consegna parzialmente o totalmente le opere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apposito verbale immediatamente dopo l’accertamento sommario se questo ha avuto esito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positivo, oppure nel termine assegnato dalla DL ai sensi dei commi precedenti.</w:t>
      </w:r>
    </w:p>
    <w:p w14:paraId="3D544700" w14:textId="56639B4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Sino a che non sia intervenuto, con esito favorevole, l’approvazione del certificato di regolare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la manutenzione delle stesse resta a carico dell’Appaltatore che la eseguirà nel rispetto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delle norme di legge, seguendo le eventuali prescrizioni fissate </w:t>
      </w:r>
      <w:r w:rsidR="000F40FD">
        <w:rPr>
          <w:rFonts w:ascii="Calibri" w:eastAsiaTheme="minorHAnsi" w:hAnsi="Calibri" w:cs="Calibri"/>
          <w:color w:val="000000"/>
          <w:sz w:val="22"/>
          <w:szCs w:val="22"/>
          <w:lang w:eastAsia="en-US"/>
        </w:rPr>
        <w:t>dall’</w:t>
      </w:r>
      <w:proofErr w:type="spellStart"/>
      <w:r w:rsidR="000F40FD">
        <w:rPr>
          <w:rFonts w:ascii="Calibri" w:eastAsiaTheme="minorHAnsi" w:hAnsi="Calibri" w:cs="Calibri"/>
          <w:color w:val="000000"/>
          <w:sz w:val="22"/>
          <w:szCs w:val="22"/>
          <w:lang w:eastAsia="en-US"/>
        </w:rPr>
        <w:t>Ebte</w:t>
      </w:r>
      <w:proofErr w:type="spell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restando a suo carico ogni responsabilità sia civile che penale.</w:t>
      </w:r>
    </w:p>
    <w:p w14:paraId="046CFDA6" w14:textId="75F404B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Per il periodo intercorrente tra l’esecuzione e l’approvazione del collaudo e salve le maggiori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responsabilità sancite all’articolo 1669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l’Appaltatore è garante delle opere e delle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forniture eseguite, restando a suo esclusivo carico le riparazioni, sostituzioni e ripristini che si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rendessero necessari.</w:t>
      </w:r>
    </w:p>
    <w:p w14:paraId="3C6F73D1" w14:textId="7FD6765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L’Appaltatore deve eseguire la manutenzione delle opere con tempestività e cautela, provvedendo,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volta in volta, alle riparazioni necessarie, senza che occorrano particolari inviti da parte della DL.</w:t>
      </w:r>
    </w:p>
    <w:p w14:paraId="36E9D5D9" w14:textId="47D419A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Nel caso in cui l’Appaltatore non provveda nei termini prescritti dalla DL con invito scritto, si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procederà d’ufficio e la spesa, maggiorata del 10% per spese generali, sarà addebitata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all’Appaltatore stesso.</w:t>
      </w:r>
    </w:p>
    <w:p w14:paraId="03E6E604" w14:textId="6270BC0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Gli ammaloramenti o i dissesti delle opere oggetto dell’appalto, che si verificassero per fatto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estraneo all’Appaltatore, nel periodo compreso tra l’ultimazione dei lavori e la redazione del</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collaudo, devono essere notificati al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entro 5 (cinque) giorni dalla data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dell’evento. L’Appaltatore è comunque tenuto a provvedere tempestivamente alle riparazioni ed 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relativi lavori verranno contabilizzati applicando i Prezzi di Elenco.</w:t>
      </w:r>
    </w:p>
    <w:p w14:paraId="7B6E7A3B" w14:textId="30AE402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Non può ritenersi verificata l’ultimazione dei lavori se l’Appaltatore non ha consegnato alla DL 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certificazioni e i collaudi tecnici specifici, dovuti da esso stesso o dai suoi fornitori o installatori. La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non può redigere il certificato di ultimazione e, se redatto, questo non è efficace e non decorrono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termini di cui al comma 1, né i termini per il pagamento della rata di saldo di cui alle presenti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Generali.</w:t>
      </w:r>
    </w:p>
    <w:p w14:paraId="680AC7E2" w14:textId="467179D7" w:rsidR="009816E8" w:rsidRPr="002163EC" w:rsidRDefault="009816E8" w:rsidP="000F40FD">
      <w:pPr>
        <w:pStyle w:val="Titolo1"/>
        <w:numPr>
          <w:ilvl w:val="0"/>
          <w:numId w:val="45"/>
        </w:numPr>
        <w:ind w:left="709" w:hanging="425"/>
        <w:jc w:val="both"/>
        <w:rPr>
          <w:rFonts w:asciiTheme="minorHAnsi" w:eastAsia="Verdana" w:hAnsiTheme="minorHAnsi" w:cstheme="minorHAnsi"/>
          <w:color w:val="auto"/>
        </w:rPr>
      </w:pPr>
      <w:bookmarkStart w:id="101" w:name="_Toc109316402"/>
      <w:bookmarkStart w:id="102" w:name="_Toc129056957"/>
      <w:r w:rsidRPr="002163EC">
        <w:rPr>
          <w:rFonts w:asciiTheme="minorHAnsi" w:eastAsia="Verdana" w:hAnsiTheme="minorHAnsi" w:cstheme="minorHAnsi"/>
          <w:color w:val="auto"/>
        </w:rPr>
        <w:t>TERMINI PER IL COLLAUDO E PER L’ACCERTAMENTO DELLA REGOLARE ESECUZIONE</w:t>
      </w:r>
      <w:bookmarkEnd w:id="101"/>
      <w:bookmarkEnd w:id="102"/>
    </w:p>
    <w:p w14:paraId="0EADE46D" w14:textId="39106AF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Ai sensi dell’articolo 102 comma 2 del D.lgs. 50/2016 e </w:t>
      </w:r>
      <w:proofErr w:type="spellStart"/>
      <w:r>
        <w:rPr>
          <w:rFonts w:ascii="Calibri" w:eastAsiaTheme="minorHAnsi" w:hAnsi="Calibri" w:cs="Calibri"/>
          <w:color w:val="000000"/>
          <w:sz w:val="22"/>
          <w:szCs w:val="22"/>
          <w:lang w:eastAsia="en-US"/>
        </w:rPr>
        <w:t>ss.mm.ii</w:t>
      </w:r>
      <w:proofErr w:type="spellEnd"/>
      <w:r>
        <w:rPr>
          <w:rFonts w:ascii="Calibri" w:eastAsiaTheme="minorHAnsi" w:hAnsi="Calibri" w:cs="Calibri"/>
          <w:color w:val="000000"/>
          <w:sz w:val="22"/>
          <w:szCs w:val="22"/>
          <w:lang w:eastAsia="en-US"/>
        </w:rPr>
        <w:t>. il collaudo tecnico amministrativo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è sostituito da un certificato del DL che attesti la regolare esecuzione dei lavori.</w:t>
      </w:r>
    </w:p>
    <w:p w14:paraId="092B7EA8" w14:textId="531C660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certificato di regolare esecuzione deve essere emesso entro tre mesi dalla data di ultimazione dei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Il collaudo, qualora necessario o richiesto, verrà effettuato entro il termine di un sei mesi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dall’ultimazione dei lavori accertata dal certificato del DL.</w:t>
      </w:r>
    </w:p>
    <w:p w14:paraId="268FD95E" w14:textId="33AC9CE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Il collaudo statico verrà effettuato entro il termine di sei mesi dall’ultimazione dei lavori accertata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certificato del DL. Il certificato di collaudo ha carattere provvisorio e assume carattere definitivo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decorsi due anni dalla sua emissione. Decorso tale termine, il collaudo si intende tacitamente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approvato ancorché l'atto formale di approvazione non sia stato emesso entro due mesi dalla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scadenza del medesimo termine.</w:t>
      </w:r>
    </w:p>
    <w:p w14:paraId="4EFBD060" w14:textId="000BC4A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Fino all’entrata in vigore del Regolamento di cui all’articolo 102, co. 8 del Codice dei Contratti, trova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applicazione la disciplina di cui agli articoli da 215 a 233 del Regolamento per quanto compatibile.</w:t>
      </w:r>
    </w:p>
    <w:p w14:paraId="2C28AB71" w14:textId="47E4F12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5. Durante l’esecuzione dei lavori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effettuare operazioni di controllo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collaudo parziale o ogni altro accertamento, volti a verificare la piena rispondenza delle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caratteristiche dei lavori in corso di realizzazione a quanto richiesto negli elaborati progettuali, nelle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presenti Condizioni Generali o nel contratto. A cura e spese dell’Appaltatore sono messi 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disposizione della DL o dell'organo di collaudo gli operai e i mezzi d'opera necessari ad eseguire 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operazioni di riscontro, le esplorazioni, gli scandagli, gli esperimenti, compreso quanto necessario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collaudo. Rimane a cura e carico dell'Appaltatore quanto occorre per ristabilire le parti del lavoro,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sono state alterate nell'eseguire tali verifiche. Nel caso in cui l'Appaltatore non ottemperi 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siffatti obblighi, la DL o l'organo di collaudo dispone che sia provveduto d'ufficio, in danno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all'Appaltatore inadempiente, deducendo la spesa dal residuo credito dell'Appaltatore.</w:t>
      </w:r>
    </w:p>
    <w:p w14:paraId="3185982F" w14:textId="6B720AA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Nel caso di difetti o mancanze riscontrate nei lavori all’atto della visita di collaudo, l’Appaltatore è</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tenuto ad eseguire i lavori di riparazione o di completamento ad esso prescritti dal collaudatore nei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termini stabiliti dal medesimo. Il certificato di collaudo o di regolare esecuzione non potrà essere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rilasciato prima che </w:t>
      </w:r>
      <w:r>
        <w:rPr>
          <w:rFonts w:ascii="Calibri" w:eastAsiaTheme="minorHAnsi" w:hAnsi="Calibri" w:cs="Calibri"/>
          <w:color w:val="000000"/>
          <w:sz w:val="22"/>
          <w:szCs w:val="22"/>
          <w:lang w:eastAsia="en-US"/>
        </w:rPr>
        <w:lastRenderedPageBreak/>
        <w:t>l’Appaltatore abbia accuratamente riparato, sostituito o completato quanto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indicato dal collaudatore. Il periodo necessario alla </w:t>
      </w:r>
      <w:proofErr w:type="gramStart"/>
      <w:r>
        <w:rPr>
          <w:rFonts w:ascii="Calibri" w:eastAsiaTheme="minorHAnsi" w:hAnsi="Calibri" w:cs="Calibri"/>
          <w:color w:val="000000"/>
          <w:sz w:val="22"/>
          <w:szCs w:val="22"/>
          <w:lang w:eastAsia="en-US"/>
        </w:rPr>
        <w:t>predetta</w:t>
      </w:r>
      <w:proofErr w:type="gramEnd"/>
      <w:r>
        <w:rPr>
          <w:rFonts w:ascii="Calibri" w:eastAsiaTheme="minorHAnsi" w:hAnsi="Calibri" w:cs="Calibri"/>
          <w:color w:val="000000"/>
          <w:sz w:val="22"/>
          <w:szCs w:val="22"/>
          <w:lang w:eastAsia="en-US"/>
        </w:rPr>
        <w:t xml:space="preserve"> operazione non potrà essere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considerato ai fini del calcolo di eventuali interessi per il ritardato pagamento. Sono ad esclusivo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carico dell'Appaltatore le spese di visita del personale del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 accertare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intervenuta eliminazione delle mancanze riscontrate dalla DL e dall'organo di collaudo ovvero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le ulteriori operazioni di collaudo rese necessarie dai difetti o dalle stesse mancanze. Tali spese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prelevate dalla rata di saldo da pagare all'Appaltatore.</w:t>
      </w:r>
    </w:p>
    <w:p w14:paraId="163BFFF8" w14:textId="4BE7ADA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Qualora prima che il certificato di collaudo o di regolare esecuzione assuma carattere definitivo,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dovessero emergere vizi o difetti dell'opera, secondo quanto disposto dall’articolo 1669 del Codice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Civile, il RUP provvederà a denunciare entro il medesimo periodo il vizio o il difetto e ad accertare,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sentiti il DL e l'organo di collaudo ed in contraddittorio con l'Appaltatore, se detti difetti derivino da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carenze nella realizzazione dell'opera; in tal caso proporrà al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di fare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eseguire dall'Appaltatore, od in suo danno, i necessari interventi.</w:t>
      </w:r>
    </w:p>
    <w:p w14:paraId="20549C11" w14:textId="2721A43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8.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preso in esame l'operato e le deduzioni dell'organo di collaudo 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richiesto, quando ne sia il caso, i pareri ritenuti necessari all'esame, effettua la revisione contabile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degli atti e determina con apposito provvedimento, entro 60 (sessanta) giorni dalla data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ricevimento degli atti, sull'ammissibilità del certificato di regolare esecuzione, sulle domande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e sui risultati degli avvisi ai creditori.</w:t>
      </w:r>
    </w:p>
    <w:p w14:paraId="7A2F00D8" w14:textId="7401B85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In caso di iscrizione di riserve sul certificato di collaudo o di regolare esecuzione per le quali sia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attivata la procedura di accordo bonario, il termine di cui al precedente periodo decorre dalla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scadenza del termine di cui all'articolo 205, co. 5, periodi quarto o quinto, del Codice dei Contratti.</w:t>
      </w:r>
    </w:p>
    <w:p w14:paraId="78405C92"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Il provvedimento di cui al primo periodo è notificato all’Appaltatore.</w:t>
      </w:r>
    </w:p>
    <w:p w14:paraId="2319F90C" w14:textId="1D9546A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10. Fino all’approvazione del certificato di cui al comma 1,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ha facoltà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procedere ad un nuovo procedimento per l’accertamento della regolare esecuzione e il rilascio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 nuovo certificato ai sensi del presente articolo.</w:t>
      </w:r>
    </w:p>
    <w:p w14:paraId="382EB956" w14:textId="647D012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Durante l’esecuzione dei lavori, nel caso che, su richiesta del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venga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nominato un collaudatore in corso d’opera, operazioni di controllo o di collaudo parziale o ogni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altro accertamento potranno essere effettuati per verificare la piena rispondenza delle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caratteristiche dei lavori in corso di realizzazione a quanto richiesto negli elaborati progettuali, nelle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presenti Condizioni Generali o nel contratto.</w:t>
      </w:r>
    </w:p>
    <w:p w14:paraId="204FC6E3" w14:textId="62D6E6A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Fino all’entrata in vigore del decreto attuativo di cui all’articolo 102, co. 8 del Codice dei Contratti,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trova applicazione la disciplina di cui agli articoli da 215 a 233 del Regolamento per quanto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compatibile.</w:t>
      </w:r>
    </w:p>
    <w:p w14:paraId="2F8DA7F7" w14:textId="41B100F3" w:rsidR="009816E8" w:rsidRPr="002163EC" w:rsidRDefault="009816E8" w:rsidP="002163EC">
      <w:pPr>
        <w:pStyle w:val="Titolo1"/>
        <w:numPr>
          <w:ilvl w:val="0"/>
          <w:numId w:val="45"/>
        </w:numPr>
        <w:jc w:val="both"/>
        <w:rPr>
          <w:rFonts w:asciiTheme="minorHAnsi" w:eastAsia="Verdana" w:hAnsiTheme="minorHAnsi" w:cstheme="minorHAnsi"/>
          <w:color w:val="auto"/>
        </w:rPr>
      </w:pPr>
      <w:bookmarkStart w:id="103" w:name="_Toc109316403"/>
      <w:bookmarkStart w:id="104" w:name="_Toc129056958"/>
      <w:r w:rsidRPr="002163EC">
        <w:rPr>
          <w:rFonts w:asciiTheme="minorHAnsi" w:eastAsia="Verdana" w:hAnsiTheme="minorHAnsi" w:cstheme="minorHAnsi"/>
          <w:color w:val="auto"/>
        </w:rPr>
        <w:t>COLLAUDO IN CORSO D’OPERA</w:t>
      </w:r>
      <w:bookmarkEnd w:id="103"/>
      <w:bookmarkEnd w:id="104"/>
    </w:p>
    <w:p w14:paraId="06F29F98" w14:textId="69BA203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Durante l’esecuzione dei lavori, nel caso che, su richiesta del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venga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nominato un collaudatore in corso d’opera, operazioni di controllo o di collaudo parziale o ogni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altro accertamento potranno essere effettuati per verificare la piena rispondenza delle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caratteristiche dei lavori in </w:t>
      </w:r>
      <w:r>
        <w:rPr>
          <w:rFonts w:ascii="Calibri" w:eastAsiaTheme="minorHAnsi" w:hAnsi="Calibri" w:cs="Calibri"/>
          <w:color w:val="000000"/>
          <w:sz w:val="22"/>
          <w:szCs w:val="22"/>
          <w:lang w:eastAsia="en-US"/>
        </w:rPr>
        <w:lastRenderedPageBreak/>
        <w:t>corso di realizzazione a quanto richiesto negli elaborati progettuali, nelle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presenti Condizioni Generali o nel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9FF1F6C" w14:textId="75340C2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Fino all’entrata in vigore del decreto attuativo di cui all’articolo 102, co. 8 del Codice dei Contratti,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trova applicazione la disciplina di cui agli articoli da 215 a 233 del Regolamento per quanto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compatibile.</w:t>
      </w:r>
    </w:p>
    <w:p w14:paraId="0B655478" w14:textId="4FF2C5F0" w:rsidR="009816E8" w:rsidRPr="002163EC" w:rsidRDefault="009816E8" w:rsidP="00092B63">
      <w:pPr>
        <w:pStyle w:val="Titolo1"/>
        <w:numPr>
          <w:ilvl w:val="0"/>
          <w:numId w:val="45"/>
        </w:numPr>
        <w:jc w:val="both"/>
        <w:rPr>
          <w:rFonts w:asciiTheme="minorHAnsi" w:eastAsia="Verdana" w:hAnsiTheme="minorHAnsi" w:cstheme="minorHAnsi"/>
          <w:color w:val="auto"/>
        </w:rPr>
      </w:pPr>
      <w:bookmarkStart w:id="105" w:name="_Toc109316404"/>
      <w:bookmarkStart w:id="106" w:name="_Toc129056959"/>
      <w:r w:rsidRPr="002163EC">
        <w:rPr>
          <w:rFonts w:asciiTheme="minorHAnsi" w:eastAsia="Verdana" w:hAnsiTheme="minorHAnsi" w:cstheme="minorHAnsi"/>
          <w:color w:val="auto"/>
        </w:rPr>
        <w:t>PRESA IN CONSEGNA DEI LAVORI ULTIMATI</w:t>
      </w:r>
      <w:bookmarkEnd w:id="105"/>
      <w:bookmarkEnd w:id="106"/>
    </w:p>
    <w:p w14:paraId="69E14889" w14:textId="712CD09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si riserva di prendere in consegna parzialmente o totalmente le opere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appaltate anche nelle more degli adempimenti relativi al collaudo, con apposito verbale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immediatamente dopo l’accertamento sommario dell’ultimazione dei lavori, oppure nel diverso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termine assegnato dalla DL.</w:t>
      </w:r>
    </w:p>
    <w:p w14:paraId="1979F767" w14:textId="5CB45C4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Se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si avvale di tale facoltà, comunicata all’Appaltatore per iscritto, lo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stesso Appaltatore non si può opporre per alcun motivo, né può reclamare compensi di sorta.</w:t>
      </w:r>
    </w:p>
    <w:p w14:paraId="6E32E2D0" w14:textId="448579C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può chiedere che il verbale di cui al comma 1, o altro specifico atto redatto in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contraddittorio, dia atto dello stato delle opere, onde essere garantito dai possibili danni che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potrebbero essere arrecati alle opere stesse.</w:t>
      </w:r>
    </w:p>
    <w:p w14:paraId="14514E12" w14:textId="0B24F24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presa di possesso da parte del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0F40FD">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avviene nel termine perentorio fissato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stessa per mezzo del DL o per mezzo del RUP, in presenza dell’Appaltatore o di due testimoni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caso di sua assenza.</w:t>
      </w:r>
    </w:p>
    <w:p w14:paraId="2F1AD32E" w14:textId="0D282FD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5. Se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non intende o non si trova nella condizione di prendere in consegna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opere dopo l’ultimazione dei lavori, l’Appaltatore non può reclamare la consegna ed è altresì</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tenuto alla gratuita manutenzione fino ai termini previsti dalle presenti Condizioni Generali.</w:t>
      </w:r>
    </w:p>
    <w:p w14:paraId="1F0EDBE5" w14:textId="043E238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6.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disporre lo sgombero in maniera tempestiva del suolo pubblico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di uso pubblico, delle aree di cantiere e di deposito, mediante ordine di servizio del RUP, su</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del DL, per necessità inerenti all'agibilità dell'opera. Lo sgombero avviene previa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ricognizione da parte della DL e dell’organo di collaudo, se costituito, per garantire la sicurezza 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l’agibilità dei luoghi, pur restando a completo carico dell'Impresa la manutenzione dell'opera.</w:t>
      </w:r>
    </w:p>
    <w:p w14:paraId="18169FCF" w14:textId="4D6B0B72" w:rsidR="009816E8" w:rsidRPr="002163EC" w:rsidRDefault="009816E8" w:rsidP="00092B63">
      <w:pPr>
        <w:pStyle w:val="Titolo1"/>
        <w:numPr>
          <w:ilvl w:val="0"/>
          <w:numId w:val="45"/>
        </w:numPr>
        <w:jc w:val="both"/>
        <w:rPr>
          <w:rFonts w:asciiTheme="minorHAnsi" w:eastAsia="Verdana" w:hAnsiTheme="minorHAnsi" w:cstheme="minorHAnsi"/>
          <w:color w:val="auto"/>
        </w:rPr>
      </w:pPr>
      <w:bookmarkStart w:id="107" w:name="_Toc109316405"/>
      <w:bookmarkStart w:id="108" w:name="_Toc129056960"/>
      <w:r w:rsidRPr="002163EC">
        <w:rPr>
          <w:rFonts w:asciiTheme="minorHAnsi" w:eastAsia="Verdana" w:hAnsiTheme="minorHAnsi" w:cstheme="minorHAnsi"/>
          <w:color w:val="auto"/>
        </w:rPr>
        <w:t>OSSERVANZA REGOLAMENTO UE SUI MATERIALI - CAM</w:t>
      </w:r>
      <w:bookmarkEnd w:id="107"/>
      <w:bookmarkEnd w:id="108"/>
    </w:p>
    <w:p w14:paraId="64D4F414" w14:textId="32EBA24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 materiali prescritti e utilizzati nell'opera dovranno essere conformi sia alla direttiva del Parlamento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Europeo UE n. 305/2011 sia a quelle del Consiglio dei LL.PP. Le nuove regole sulla armonizzazione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 la commercializzazione dei prodotti da costruzione sono contenute nel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16 giugno 2017 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106, riguardante il “Regolamento dei prodotti da costruzione”.</w:t>
      </w:r>
    </w:p>
    <w:p w14:paraId="3CFAFCF8" w14:textId="14BDFEA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è tenuto a rispettare l’obbligo di impiego di prodotti da costruzione di cui al citato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Regolamento UE.</w:t>
      </w:r>
    </w:p>
    <w:p w14:paraId="65177FF7" w14:textId="1084C79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Anche qualora il progettista avesse per errore prescritto prodotti non conformi alla norma,</w:t>
      </w:r>
      <w:r w:rsidR="00BB0945">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rendendosi soggetto alle sanzioni previste dal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106/2017, l'Appaltatore è tenuto a comunicare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iscritto 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 xml:space="preserve">Ente </w:t>
      </w:r>
      <w:r w:rsidR="00600419">
        <w:rPr>
          <w:rFonts w:ascii="Calibri" w:eastAsiaTheme="minorHAnsi" w:hAnsi="Calibri" w:cs="Calibri"/>
          <w:color w:val="000000"/>
          <w:sz w:val="22"/>
          <w:szCs w:val="22"/>
          <w:lang w:eastAsia="en-US"/>
        </w:rPr>
        <w:lastRenderedPageBreak/>
        <w:t>(Soggetto Attuatore Esterno)</w:t>
      </w:r>
      <w:r>
        <w:rPr>
          <w:rFonts w:ascii="Calibri" w:eastAsiaTheme="minorHAnsi" w:hAnsi="Calibri" w:cs="Calibri"/>
          <w:color w:val="000000"/>
          <w:sz w:val="22"/>
          <w:szCs w:val="22"/>
          <w:lang w:eastAsia="en-US"/>
        </w:rPr>
        <w:t xml:space="preserve"> e al DL il proprio dissenso in merito e ad astenersi dalla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fornitura e/o messa in opera dei prodotti prescritti non conformi.</w:t>
      </w:r>
    </w:p>
    <w:p w14:paraId="46EB5F82" w14:textId="68DE417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Particolare attenzione si dovrà prestare alle certificazioni del fabbricante all’origine, che, redigendo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una apposita dichiarazione, dovrà attestare la prestazione del prodotto secondo le direttive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comunitarie.</w:t>
      </w:r>
    </w:p>
    <w:p w14:paraId="6D517018" w14:textId="545B4F5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Infine, tutti i materiali e le tecnologie utilizzate devono rispettare quanto prescritto all’interno del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D.M. 11 </w:t>
      </w:r>
      <w:proofErr w:type="gramStart"/>
      <w:r>
        <w:rPr>
          <w:rFonts w:ascii="Calibri" w:eastAsiaTheme="minorHAnsi" w:hAnsi="Calibri" w:cs="Calibri"/>
          <w:color w:val="000000"/>
          <w:sz w:val="22"/>
          <w:szCs w:val="22"/>
          <w:lang w:eastAsia="en-US"/>
        </w:rPr>
        <w:t>Ottobre</w:t>
      </w:r>
      <w:proofErr w:type="gramEnd"/>
      <w:r>
        <w:rPr>
          <w:rFonts w:ascii="Calibri" w:eastAsiaTheme="minorHAnsi" w:hAnsi="Calibri" w:cs="Calibri"/>
          <w:color w:val="000000"/>
          <w:sz w:val="22"/>
          <w:szCs w:val="22"/>
          <w:lang w:eastAsia="en-US"/>
        </w:rPr>
        <w:t xml:space="preserve"> 2017 Criteri minimi ambientali come meglio dettagliato e specificato nella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Relazione CAM allegata al progetto.</w:t>
      </w:r>
    </w:p>
    <w:p w14:paraId="68463A4F" w14:textId="2FF462B6" w:rsidR="009816E8" w:rsidRPr="002163EC" w:rsidRDefault="009816E8" w:rsidP="00092B63">
      <w:pPr>
        <w:pStyle w:val="Titolo1"/>
        <w:numPr>
          <w:ilvl w:val="0"/>
          <w:numId w:val="45"/>
        </w:numPr>
        <w:jc w:val="both"/>
        <w:rPr>
          <w:rFonts w:asciiTheme="minorHAnsi" w:eastAsia="Verdana" w:hAnsiTheme="minorHAnsi" w:cstheme="minorHAnsi"/>
          <w:color w:val="auto"/>
        </w:rPr>
      </w:pPr>
      <w:bookmarkStart w:id="109" w:name="_Toc109316406"/>
      <w:bookmarkStart w:id="110" w:name="_Toc129056961"/>
      <w:r w:rsidRPr="002163EC">
        <w:rPr>
          <w:rFonts w:asciiTheme="minorHAnsi" w:eastAsia="Verdana" w:hAnsiTheme="minorHAnsi" w:cstheme="minorHAnsi"/>
          <w:color w:val="auto"/>
        </w:rPr>
        <w:t>RINVENIMENTI</w:t>
      </w:r>
      <w:bookmarkEnd w:id="109"/>
      <w:bookmarkEnd w:id="110"/>
    </w:p>
    <w:p w14:paraId="63D07097" w14:textId="38B8D4A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Nel caso la verifica preventiva di interesse archeologico di cui all'articolo 25 del Codice dei Contratti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risultasse negativa, al successivo eventuale rinvenimento di tutti gli oggetti di pregio intrinseco ed</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archeologico esistenti nelle demolizioni, negli scavi e comunque nella zona dei lavori, si applicherà</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l'art 35 del Capitolato generale d'appalto (D.M. 145/2000); essi spettano di pieno diritto 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salvo quanto su di essi possa competere allo Stato. L'Appaltatore dovrà dare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immediato avviso dei loro rinvenimenti, quindi depositarli negli uffici della DL, ovvero nel sito da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questi indicato, che redigerà regolare verbale in proposito da trasmettere alle competenti autorità.</w:t>
      </w:r>
    </w:p>
    <w:p w14:paraId="47598DB9" w14:textId="3C44FB6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avrà diritto al rimborso delle spese sostenute per la loro conservazione e per 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speciali operazioni che fossero state espressamente ordinate al fine di assicurarne l'integrità ed il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diligente recupero. L'Appaltatore non può demolire o comunque alterare i reperti, né può rimuoverli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autorizzazione del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FB4581">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
    <w:p w14:paraId="53A4FE6D" w14:textId="7001107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Per quanto detto, però, non saranno pregiudicati i diritti spettanti per legge agli autori della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scoperta.</w:t>
      </w:r>
    </w:p>
    <w:p w14:paraId="7BC18E03" w14:textId="689A321C" w:rsidR="009816E8" w:rsidRPr="002163EC" w:rsidRDefault="009816E8" w:rsidP="00092B63">
      <w:pPr>
        <w:pStyle w:val="Titolo1"/>
        <w:numPr>
          <w:ilvl w:val="0"/>
          <w:numId w:val="45"/>
        </w:numPr>
        <w:jc w:val="both"/>
        <w:rPr>
          <w:rFonts w:asciiTheme="minorHAnsi" w:eastAsia="Verdana" w:hAnsiTheme="minorHAnsi" w:cstheme="minorHAnsi"/>
          <w:color w:val="auto"/>
        </w:rPr>
      </w:pPr>
      <w:bookmarkStart w:id="111" w:name="_Toc109316407"/>
      <w:bookmarkStart w:id="112" w:name="_Toc129056962"/>
      <w:r w:rsidRPr="002163EC">
        <w:rPr>
          <w:rFonts w:asciiTheme="minorHAnsi" w:eastAsia="Verdana" w:hAnsiTheme="minorHAnsi" w:cstheme="minorHAnsi"/>
          <w:color w:val="auto"/>
        </w:rPr>
        <w:t>OBBLIGHI SPECIALI A CARICO DELL’APPALTATORE</w:t>
      </w:r>
      <w:bookmarkEnd w:id="111"/>
      <w:bookmarkEnd w:id="112"/>
    </w:p>
    <w:p w14:paraId="4B71F0F1"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è obbligato alla tenuta delle scritture di cantiere e in particolare:</w:t>
      </w:r>
    </w:p>
    <w:p w14:paraId="29D0890A" w14:textId="7DE4BC3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il libro giornale a pagine previamente numerate nel quale sono registrate, a cura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w:t>
      </w:r>
    </w:p>
    <w:p w14:paraId="1F871498" w14:textId="7049E51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tutte le circostanze che possono interessare l’andamento dei lavori: condizioni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meteorologiche, maestranza presente, fasi di avanzamento, date dei getti in calcestruzzo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armato e dei relativi disarmi, stato dei lavori eventualmente affidati all’Appaltatore e ad altre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ditte;</w:t>
      </w:r>
    </w:p>
    <w:p w14:paraId="1C2DBC99"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le disposizioni e osservazioni del DL;</w:t>
      </w:r>
    </w:p>
    <w:p w14:paraId="21A907F6"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le annotazioni e contro deduzioni dell’impresa appaltatrice;</w:t>
      </w:r>
    </w:p>
    <w:p w14:paraId="6CA31BB1"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le sospensioni, riprese e proroghe dei lavori;</w:t>
      </w:r>
    </w:p>
    <w:p w14:paraId="6F719FE6" w14:textId="276696B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il libro dei rilievi o delle misure dei lavori, che deve contenere tutti gli elementi necessari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all’esatta e tempestiva contabilizzazione delle opere eseguite, con particolare riguardo a quelle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vengono occultate con il procedere dei lavori stessi; tale libro, aggiornato a cura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è periodicamente verificato e vistato dal DL; ai fini della regolare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contabilizzazione delle opere, ciascuna delle parti deve prestarsi alle misurazioni in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contraddittorio con l’altra parte;</w:t>
      </w:r>
    </w:p>
    <w:p w14:paraId="7D7F4B81" w14:textId="18BEDEC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c. note delle eventuali prestazioni in economia che sono tenute a cura dell’Appaltatore e sono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sottoposte settimanalmente al visto del DL e dei suoi collaboratori (in quanto tali espressamente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indicati sul libro giornale), per poter essere accettate a contabilità e dunque retribuite.</w:t>
      </w:r>
    </w:p>
    <w:p w14:paraId="17809917"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è altresì obbligato:</w:t>
      </w:r>
    </w:p>
    <w:p w14:paraId="613BD1A3" w14:textId="6D7641E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ad intervenire alle misure, le quali possono comunque essere eseguite alla presenza di due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testimoni se egli, invitato non si presenta;</w:t>
      </w:r>
    </w:p>
    <w:p w14:paraId="20752ED0" w14:textId="6CCB162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a firmare i libretti delle misure, i brogliacci e gli eventuali disegni integrativi, sottopostogli dalla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subito dopo la firma di questi;</w:t>
      </w:r>
    </w:p>
    <w:p w14:paraId="76CDB60D" w14:textId="2598AEE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a consegnare alla DL, con tempestività, le fatture relative alle lavorazioni e somministrazioni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previste dal presente Capitolato speciale e ordinate dalla DL che per la loro natura si giustificano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mediante fattura;</w:t>
      </w:r>
    </w:p>
    <w:p w14:paraId="4D325E6A" w14:textId="4389556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a consegnare alla DL le note relative alle giornate di operai, di noli e di mezzi d'opera, nonché 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altre provviste somministrate, per gli eventuali lavori previsti e ordinati in economia nonché 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firmare le relative liste settimanali sottopostegli dalla DL.</w:t>
      </w:r>
    </w:p>
    <w:p w14:paraId="4CAF74C4" w14:textId="352B245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L’Appaltatore è obbligato ai tracciamenti e ai </w:t>
      </w:r>
      <w:proofErr w:type="spellStart"/>
      <w:r>
        <w:rPr>
          <w:rFonts w:ascii="Calibri" w:eastAsiaTheme="minorHAnsi" w:hAnsi="Calibri" w:cs="Calibri"/>
          <w:color w:val="000000"/>
          <w:sz w:val="22"/>
          <w:szCs w:val="22"/>
          <w:lang w:eastAsia="en-US"/>
        </w:rPr>
        <w:t>riconfinamenti</w:t>
      </w:r>
      <w:proofErr w:type="spellEnd"/>
      <w:r>
        <w:rPr>
          <w:rFonts w:ascii="Calibri" w:eastAsiaTheme="minorHAnsi" w:hAnsi="Calibri" w:cs="Calibri"/>
          <w:color w:val="000000"/>
          <w:sz w:val="22"/>
          <w:szCs w:val="22"/>
          <w:lang w:eastAsia="en-US"/>
        </w:rPr>
        <w:t>, nonché alla conservazione dei termini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confine, così come consegnati dalla DL su supporto cartografico o magnetico-informatico.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deve rimuovere gli eventuali picchetti e confini esistenti nel minor numero possibile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limitatamente alle necessità di esecuzione dei lavori. Prima dell'ultimazione dei lavori stessi 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comunque a semplice richiesta della DL, l’Appaltatore deve ripristinare tutti i confini e i picchetti di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segnalazione, nelle posizioni inizialmente consegnate dalla stessa DL.</w:t>
      </w:r>
    </w:p>
    <w:p w14:paraId="51A83471" w14:textId="138EEEE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L’Appaltatore deve produrre alla DL un’adeguata documentazione fotografica relativa alle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lavorazioni di particolare complessità, o non più ispezionabili o non più verificabili dopo la loro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oppure a richiesta della DL. La documentazione fotografica, a colori e in formati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riproducibili agevolmente, reca in modo automatico e non modificabile la data e l’ora nelle quali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state fatte le relative riprese.</w:t>
      </w:r>
    </w:p>
    <w:p w14:paraId="78C39162" w14:textId="6D6F60F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Sono a carico dell’Appaltatore le spese di bollo e di registro del contratto ed ogni altra spesa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accessoria.</w:t>
      </w:r>
    </w:p>
    <w:p w14:paraId="01AD5FE1" w14:textId="533A3EA3" w:rsidR="009816E8" w:rsidRPr="002163EC" w:rsidRDefault="009816E8" w:rsidP="00C224EB">
      <w:pPr>
        <w:pStyle w:val="Titolo1"/>
        <w:numPr>
          <w:ilvl w:val="0"/>
          <w:numId w:val="45"/>
        </w:numPr>
        <w:spacing w:line="276" w:lineRule="auto"/>
        <w:jc w:val="both"/>
        <w:rPr>
          <w:rFonts w:asciiTheme="minorHAnsi" w:eastAsia="Verdana" w:hAnsiTheme="minorHAnsi" w:cstheme="minorHAnsi"/>
          <w:color w:val="auto"/>
        </w:rPr>
      </w:pPr>
      <w:bookmarkStart w:id="113" w:name="_Toc109316408"/>
      <w:bookmarkStart w:id="114" w:name="_Toc129056963"/>
      <w:r w:rsidRPr="002163EC">
        <w:rPr>
          <w:rFonts w:asciiTheme="minorHAnsi" w:eastAsia="Verdana" w:hAnsiTheme="minorHAnsi" w:cstheme="minorHAnsi"/>
          <w:color w:val="auto"/>
        </w:rPr>
        <w:t>CONFORMITA’ AGLI STANDARD SOCIALI</w:t>
      </w:r>
      <w:bookmarkEnd w:id="113"/>
      <w:bookmarkEnd w:id="114"/>
    </w:p>
    <w:p w14:paraId="232BCB2D" w14:textId="6FA9BDE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deve sottoscrivere, prima della stipula del contratto, la «Dichiarazione di conformità</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 standard sociali minimi», in conformità all’Allegato I al decreto del Ministro dell’ambiente 6</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giugno 2012 (in G.U. n. 159 del 10 luglio 2012), che costituisce parte integrante e sostanziale del</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d’appalto.</w:t>
      </w:r>
    </w:p>
    <w:p w14:paraId="3763E454" w14:textId="18C0CD0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 materiali, le pose e i lavori oggetto dell’appalto devono essere prodotti, forniti, posati ed eseguiti</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conformità con gli standard sociali minimi in materia di diritti umani e di condizioni di lavoro</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lungo la catena di fornitura definiti dalle leggi nazionali dei Paesi ove si svolgono le fasi della catena,</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in ogni caso in conformità con le Convenzioni fondamentali stabilite dall'Organizzazione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Internazionale del Lavoro e dall'Assemblea Generale delle Nazioni Unite.</w:t>
      </w:r>
    </w:p>
    <w:p w14:paraId="101F46BD" w14:textId="2C94423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Al fine di consentire il monitoraggio, da parte del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della conformità ai</w:t>
      </w:r>
      <w:r w:rsidR="00A549F7">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predetti</w:t>
      </w:r>
      <w:proofErr w:type="gramEnd"/>
      <w:r>
        <w:rPr>
          <w:rFonts w:ascii="Calibri" w:eastAsiaTheme="minorHAnsi" w:hAnsi="Calibri" w:cs="Calibri"/>
          <w:color w:val="000000"/>
          <w:sz w:val="22"/>
          <w:szCs w:val="22"/>
          <w:lang w:eastAsia="en-US"/>
        </w:rPr>
        <w:t xml:space="preserve"> standard, gli standard, l'Appaltatore è tenuto a:</w:t>
      </w:r>
    </w:p>
    <w:p w14:paraId="56548C62" w14:textId="2C7128E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a. informare fornitori e sub-fornitori coinvolti nella catena di fornitura dei beni oggetto del</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presente appalto, che </w:t>
      </w:r>
      <w:r w:rsidR="00FB4581">
        <w:rPr>
          <w:rFonts w:ascii="Calibri" w:eastAsiaTheme="minorHAnsi" w:hAnsi="Calibri" w:cs="Calibri"/>
          <w:color w:val="000000"/>
          <w:sz w:val="22"/>
          <w:szCs w:val="22"/>
          <w:lang w:eastAsia="en-US"/>
        </w:rPr>
        <w:t>’</w:t>
      </w:r>
      <w:proofErr w:type="spellStart"/>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w:t>
      </w:r>
      <w:proofErr w:type="spell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ha richiesto la conformità agli standard</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sopra citati nelle condizioni d'esecuzione dell’appalto;</w:t>
      </w:r>
    </w:p>
    <w:p w14:paraId="6E2F27E8" w14:textId="3B892FB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fornire, su richiesta del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ed entro il termine stabilito nella stessa</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le informazioni e la documentazione relativa alla gestione delle attività riguardanti la</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conformità agli standard e i riferimenti dei fornitori e sub-fornitori coinvolti nella catena di</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fornitura;</w:t>
      </w:r>
    </w:p>
    <w:p w14:paraId="42D810B5" w14:textId="38478AF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accettare e far accettare dai propri fornitori e sub-fornitori, eventuali verifiche ispettive relative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conformità agli standard, condotte dal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 da soggetti indicati 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specificatamente incaricati allo scopo da parte della stessa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1388A86D" w14:textId="7FD7307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intraprendere, o a far intraprendere dai fornitori e sub-fornitori coinvolti nella catena di</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fornitura, eventuali ed adeguate azioni correttive, comprese eventuali rinegoziazioni</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contrattuali, entro i termini stabiliti dal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nel caso che emerga, dalle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informazioni in possesso dello stesso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una violazione contrattuale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inerente la non conformità agli standard sociali minimi lungo la catena di fornitura;</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dimostrare, tramite appropriata documentazione fornita 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che le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clausole sono rispettate, e a documentare l'esito delle eventuali azioni correttive effettuate.</w:t>
      </w:r>
    </w:p>
    <w:p w14:paraId="1AA3A815" w14:textId="2F02CBE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Per le finalità di monitoraggio di cui al comma 2 </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chiedere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all’Appaltatore la compilazione dei questionari in conformità al modello di cui all’Allegato III al</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decreto del Ministro dell’ambiente 6 giugno 2012.</w:t>
      </w:r>
    </w:p>
    <w:p w14:paraId="4A481150" w14:textId="3427242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 violazione delle clausole in materia di conformità agli standard sociali di cui ai commi 1 e 2,</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comporta l'applicazione della penale, con riferimento a ciascuna singola violazione accertata in</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luogo del riferimento ad ogni giorno di ritardo.</w:t>
      </w:r>
    </w:p>
    <w:p w14:paraId="49CD0480" w14:textId="47B28614" w:rsidR="009816E8" w:rsidRPr="002163EC" w:rsidRDefault="009816E8" w:rsidP="002163EC">
      <w:pPr>
        <w:pStyle w:val="Titolo1"/>
        <w:numPr>
          <w:ilvl w:val="0"/>
          <w:numId w:val="45"/>
        </w:numPr>
        <w:jc w:val="both"/>
        <w:rPr>
          <w:rFonts w:asciiTheme="minorHAnsi" w:eastAsia="Verdana" w:hAnsiTheme="minorHAnsi" w:cstheme="minorHAnsi"/>
          <w:color w:val="auto"/>
        </w:rPr>
      </w:pPr>
      <w:bookmarkStart w:id="115" w:name="_Toc109316409"/>
      <w:bookmarkStart w:id="116" w:name="_Toc129056964"/>
      <w:r w:rsidRPr="002163EC">
        <w:rPr>
          <w:rFonts w:asciiTheme="minorHAnsi" w:eastAsia="Verdana" w:hAnsiTheme="minorHAnsi" w:cstheme="minorHAnsi"/>
          <w:color w:val="auto"/>
        </w:rPr>
        <w:t>MATERIALI DI SCAVO E DI DEMOLIZIONE</w:t>
      </w:r>
      <w:bookmarkEnd w:id="115"/>
      <w:bookmarkEnd w:id="116"/>
    </w:p>
    <w:p w14:paraId="023A7760" w14:textId="79ADE8A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 materiali provenienti dalle escavazioni e dalle demolizioni sono di proprietà del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B0945">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e saranno gestiti ai sensi del D.lgs. 152/2006 e </w:t>
      </w:r>
      <w:proofErr w:type="spellStart"/>
      <w:r>
        <w:rPr>
          <w:rFonts w:ascii="Calibri" w:eastAsiaTheme="minorHAnsi" w:hAnsi="Calibri" w:cs="Calibri"/>
          <w:color w:val="000000"/>
          <w:sz w:val="22"/>
          <w:szCs w:val="22"/>
          <w:lang w:eastAsia="en-US"/>
        </w:rPr>
        <w:t>ss.mm.ii</w:t>
      </w:r>
      <w:proofErr w:type="spellEnd"/>
      <w:r>
        <w:rPr>
          <w:rFonts w:ascii="Calibri" w:eastAsiaTheme="minorHAnsi" w:hAnsi="Calibri" w:cs="Calibri"/>
          <w:color w:val="000000"/>
          <w:sz w:val="22"/>
          <w:szCs w:val="22"/>
          <w:lang w:eastAsia="en-US"/>
        </w:rPr>
        <w:t>.</w:t>
      </w:r>
    </w:p>
    <w:p w14:paraId="6B1F9356" w14:textId="77A30E0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In attuazione del Capitolato Generale d’Appalto Decreto Ministeriale 145/2000 i materiali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provenienti dalle escavazioni devono essere trasportati e regolarmente accatastati in luogo indicato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DL, a cura e spese dell’Appaltatore, intendendosi quest’ultimo compensato degli oneri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trasporto e di accatastamento con i corrispettivi contrattuali previsti per gli scavi.</w:t>
      </w:r>
    </w:p>
    <w:p w14:paraId="291997CD" w14:textId="23B82A4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In attuazione del Capitolato Generale d’Appalto Decreto Ministeriale 145/2000 i materiali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provenienti dalle demolizioni devono essere trasportati e regolarmente accatastati in luogo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indicato dal DL, a cura e spese dell’Appaltatore, intendendosi quest’ultimo compensato degli oneri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trasporto e di accatastamento con i corrispettivi contrattuali previsti per le demolizioni.</w:t>
      </w:r>
    </w:p>
    <w:p w14:paraId="2F7B51FB" w14:textId="4B57FE9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I materiali eventualmente riutilizzabili potranno essere ceduti all’Appaltatore a norma del </w:t>
      </w:r>
      <w:proofErr w:type="gramStart"/>
      <w:r>
        <w:rPr>
          <w:rFonts w:ascii="Calibri" w:eastAsiaTheme="minorHAnsi" w:hAnsi="Calibri" w:cs="Calibri"/>
          <w:color w:val="000000"/>
          <w:sz w:val="22"/>
          <w:szCs w:val="22"/>
          <w:lang w:eastAsia="en-US"/>
        </w:rPr>
        <w:t>predetto</w:t>
      </w:r>
      <w:proofErr w:type="gramEnd"/>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Capitolato Generale Decreto Ministeriale 145/2000, al prezzo ad essi convenzionalmente attribuito.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Qualora </w:t>
      </w:r>
      <w:r>
        <w:rPr>
          <w:rFonts w:ascii="Calibri" w:eastAsiaTheme="minorHAnsi" w:hAnsi="Calibri" w:cs="Calibri"/>
          <w:color w:val="000000"/>
          <w:sz w:val="22"/>
          <w:szCs w:val="22"/>
          <w:lang w:eastAsia="en-US"/>
        </w:rPr>
        <w:lastRenderedPageBreak/>
        <w:t>di essi non esistesse la voce di reimpiego ed il relativo prezzo, questo verrà desunto dai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prezzi di mercato per fornitura di materiali a piè d’opera, diviso per il coefficiente 1,10.</w:t>
      </w:r>
    </w:p>
    <w:p w14:paraId="220C1536" w14:textId="4A9EBC4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È fatta salva la possibilità, se ammessa, di riutilizzare i materiali di cui ai commi 1, 2 e 3.</w:t>
      </w:r>
    </w:p>
    <w:p w14:paraId="46A9EF52" w14:textId="77777777" w:rsidR="002C1082" w:rsidRDefault="002C1082" w:rsidP="00D13D8E">
      <w:pPr>
        <w:suppressAutoHyphens w:val="0"/>
        <w:autoSpaceDE w:val="0"/>
        <w:autoSpaceDN w:val="0"/>
        <w:adjustRightInd w:val="0"/>
        <w:jc w:val="both"/>
        <w:rPr>
          <w:rFonts w:ascii="Calibri" w:eastAsiaTheme="minorHAnsi" w:hAnsi="Calibri" w:cs="Calibri"/>
          <w:color w:val="000000"/>
          <w:sz w:val="22"/>
          <w:szCs w:val="22"/>
          <w:lang w:eastAsia="en-US"/>
        </w:rPr>
      </w:pPr>
    </w:p>
    <w:p w14:paraId="44967190" w14:textId="44BEBA14" w:rsidR="009816E8" w:rsidRPr="002163EC" w:rsidRDefault="009816E8" w:rsidP="004D0C6C">
      <w:pPr>
        <w:pStyle w:val="Titolo1"/>
        <w:numPr>
          <w:ilvl w:val="0"/>
          <w:numId w:val="45"/>
        </w:numPr>
        <w:jc w:val="both"/>
        <w:rPr>
          <w:rFonts w:asciiTheme="minorHAnsi" w:eastAsia="Verdana" w:hAnsiTheme="minorHAnsi" w:cstheme="minorHAnsi"/>
          <w:color w:val="auto"/>
        </w:rPr>
      </w:pPr>
      <w:bookmarkStart w:id="117" w:name="_Toc109316410"/>
      <w:bookmarkStart w:id="118" w:name="_Toc129056965"/>
      <w:r w:rsidRPr="002163EC">
        <w:rPr>
          <w:rFonts w:asciiTheme="minorHAnsi" w:eastAsia="Verdana" w:hAnsiTheme="minorHAnsi" w:cstheme="minorHAnsi"/>
          <w:color w:val="auto"/>
        </w:rPr>
        <w:t>UTILIZZO DI MATERIALI RICICLATI</w:t>
      </w:r>
      <w:bookmarkEnd w:id="117"/>
      <w:bookmarkEnd w:id="118"/>
    </w:p>
    <w:p w14:paraId="577DA03A" w14:textId="49E445A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 gestione dei rifiuti e dei residui da lavorazioni, che sono di proprietà dell’Impresa, deve essere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effettuata dall’Impresa medesima a sua cura, spese e responsabilità esclusiva, rispondendo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dell’operato dei propri sub affidatari conformandosi alle leggi, ai regolamenti ed alle prescrizioni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emanate od </w:t>
      </w:r>
      <w:proofErr w:type="spellStart"/>
      <w:r>
        <w:rPr>
          <w:rFonts w:ascii="Calibri" w:eastAsiaTheme="minorHAnsi" w:hAnsi="Calibri" w:cs="Calibri"/>
          <w:color w:val="000000"/>
          <w:sz w:val="22"/>
          <w:szCs w:val="22"/>
          <w:lang w:eastAsia="en-US"/>
        </w:rPr>
        <w:t>emanande</w:t>
      </w:r>
      <w:proofErr w:type="spellEnd"/>
      <w:r>
        <w:rPr>
          <w:rFonts w:ascii="Calibri" w:eastAsiaTheme="minorHAnsi" w:hAnsi="Calibri" w:cs="Calibri"/>
          <w:color w:val="000000"/>
          <w:sz w:val="22"/>
          <w:szCs w:val="22"/>
          <w:lang w:eastAsia="en-US"/>
        </w:rPr>
        <w:t xml:space="preserve"> dalle competenti autorità.</w:t>
      </w:r>
    </w:p>
    <w:p w14:paraId="6AAE86D5" w14:textId="1309062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con oneri a suo esclusivo carico, dovrà recuperare o smaltire i rifiuti e/o i residui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lavorazione prodotti nell’osservanza delle specifiche norme vigenti, che sono a tutti gli effetti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proprietà dell’Appaltatore, a cui sarà riconosciuto solo l’indennità di discarica, se prevista nel</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corrispettivo dell’Appalto.</w:t>
      </w:r>
    </w:p>
    <w:p w14:paraId="63A77B2E" w14:textId="7105C6A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Sono a suo esclusivo carico e responsabilità gli obblighi di coordinamento con le imprese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subappaltatrici per la corretta gestione dei rifiuti prodotti in cantiere ai sensi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152/2006 e</w:t>
      </w:r>
      <w:r w:rsidR="002C1082">
        <w:rPr>
          <w:rFonts w:ascii="Calibri" w:eastAsiaTheme="minorHAnsi" w:hAnsi="Calibri" w:cs="Calibri"/>
          <w:color w:val="000000"/>
          <w:sz w:val="22"/>
          <w:szCs w:val="22"/>
          <w:lang w:eastAsia="en-US"/>
        </w:rPr>
        <w:t xml:space="preserve"> </w:t>
      </w:r>
      <w:proofErr w:type="spellStart"/>
      <w:proofErr w:type="gramStart"/>
      <w:r>
        <w:rPr>
          <w:rFonts w:ascii="Calibri" w:eastAsiaTheme="minorHAnsi" w:hAnsi="Calibri" w:cs="Calibri"/>
          <w:color w:val="000000"/>
          <w:sz w:val="22"/>
          <w:szCs w:val="22"/>
          <w:lang w:eastAsia="en-US"/>
        </w:rPr>
        <w:t>s.m.i.</w:t>
      </w:r>
      <w:proofErr w:type="spellEnd"/>
      <w:r>
        <w:rPr>
          <w:rFonts w:ascii="Calibri" w:eastAsiaTheme="minorHAnsi" w:hAnsi="Calibri" w:cs="Calibri"/>
          <w:color w:val="000000"/>
          <w:sz w:val="22"/>
          <w:szCs w:val="22"/>
          <w:lang w:eastAsia="en-US"/>
        </w:rPr>
        <w:t>.</w:t>
      </w:r>
      <w:proofErr w:type="gramEnd"/>
    </w:p>
    <w:p w14:paraId="273F9931" w14:textId="5305939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 richiesta del</w:t>
      </w:r>
      <w:r w:rsidR="00FB4581">
        <w:rPr>
          <w:rFonts w:ascii="Calibri" w:eastAsiaTheme="minorHAnsi" w:hAnsi="Calibri" w:cs="Calibri"/>
          <w:color w:val="000000"/>
          <w:sz w:val="22"/>
          <w:szCs w:val="22"/>
          <w:lang w:eastAsia="en-US"/>
        </w:rPr>
        <w:t>l’Ente (S</w:t>
      </w:r>
      <w:r w:rsidR="00600419">
        <w:rPr>
          <w:rFonts w:ascii="Calibri" w:eastAsiaTheme="minorHAnsi" w:hAnsi="Calibri" w:cs="Calibri"/>
          <w:color w:val="000000"/>
          <w:sz w:val="22"/>
          <w:szCs w:val="22"/>
          <w:lang w:eastAsia="en-US"/>
        </w:rPr>
        <w:t>oggetto Attuatore Esterno)</w:t>
      </w:r>
      <w:r>
        <w:rPr>
          <w:rFonts w:ascii="Calibri" w:eastAsiaTheme="minorHAnsi" w:hAnsi="Calibri" w:cs="Calibri"/>
          <w:color w:val="000000"/>
          <w:sz w:val="22"/>
          <w:szCs w:val="22"/>
          <w:lang w:eastAsia="en-US"/>
        </w:rPr>
        <w:t xml:space="preserve"> ovvero delle Autorità l’Appaltatore deve fornire nota</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dettagliata descrittiva degli apprestamenti e delle cautele adottati per evitare fenomeni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inquinamento.</w:t>
      </w:r>
    </w:p>
    <w:p w14:paraId="4FD4EBC0" w14:textId="49C1382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5. Qualora l’Appaltatore istituisca un luogo di concentramento ai sensi dell’articolo 230 del </w:t>
      </w:r>
      <w:proofErr w:type="spellStart"/>
      <w:r>
        <w:rPr>
          <w:rFonts w:ascii="Calibri" w:eastAsiaTheme="minorHAnsi" w:hAnsi="Calibri" w:cs="Calibri"/>
          <w:color w:val="000000"/>
          <w:sz w:val="22"/>
          <w:szCs w:val="22"/>
          <w:lang w:eastAsia="en-US"/>
        </w:rPr>
        <w:t>D.Lgs.</w:t>
      </w:r>
      <w:proofErr w:type="spellEnd"/>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152/2006 e </w:t>
      </w:r>
      <w:proofErr w:type="spellStart"/>
      <w:r>
        <w:rPr>
          <w:rFonts w:ascii="Calibri" w:eastAsiaTheme="minorHAnsi" w:hAnsi="Calibri" w:cs="Calibri"/>
          <w:color w:val="000000"/>
          <w:sz w:val="22"/>
          <w:szCs w:val="22"/>
          <w:lang w:eastAsia="en-US"/>
        </w:rPr>
        <w:t>s.m.i.</w:t>
      </w:r>
      <w:proofErr w:type="spellEnd"/>
      <w:r>
        <w:rPr>
          <w:rFonts w:ascii="Calibri" w:eastAsiaTheme="minorHAnsi" w:hAnsi="Calibri" w:cs="Calibri"/>
          <w:color w:val="000000"/>
          <w:sz w:val="22"/>
          <w:szCs w:val="22"/>
          <w:lang w:eastAsia="en-US"/>
        </w:rPr>
        <w:t xml:space="preserve"> è tenuto a darvi evidenza consentendo la tracciabilità dei materiali depositati 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trasportati prima delle analisi ovvero del reimpiego o dello smaltimento. Ciò senza pregiudizio per</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adempimenti ulteriori dovuti per legge o regolamento pubblico dei quali risponde in qualità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produttore del rifiuto.</w:t>
      </w:r>
    </w:p>
    <w:p w14:paraId="5EBDD38A" w14:textId="0EF6484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L’Appaltatore deve comunque rispettare le disposizioni in materia di materiale di risulta e rifiuti,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cui agli articoli da 181 a 198 e agli articoli 214, 215 e 216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152 del 2006.</w:t>
      </w:r>
    </w:p>
    <w:p w14:paraId="19402AEF" w14:textId="77777777" w:rsidR="002C1082" w:rsidRDefault="002C1082" w:rsidP="00D13D8E">
      <w:pPr>
        <w:suppressAutoHyphens w:val="0"/>
        <w:autoSpaceDE w:val="0"/>
        <w:autoSpaceDN w:val="0"/>
        <w:adjustRightInd w:val="0"/>
        <w:jc w:val="both"/>
        <w:rPr>
          <w:rFonts w:ascii="Calibri" w:eastAsiaTheme="minorHAnsi" w:hAnsi="Calibri" w:cs="Calibri"/>
          <w:color w:val="000000"/>
          <w:sz w:val="22"/>
          <w:szCs w:val="22"/>
          <w:lang w:eastAsia="en-US"/>
        </w:rPr>
      </w:pPr>
    </w:p>
    <w:p w14:paraId="3369392A" w14:textId="6D8A86B2" w:rsidR="009816E8" w:rsidRPr="002163EC" w:rsidRDefault="009816E8" w:rsidP="004D0C6C">
      <w:pPr>
        <w:pStyle w:val="Titolo1"/>
        <w:numPr>
          <w:ilvl w:val="0"/>
          <w:numId w:val="45"/>
        </w:numPr>
        <w:jc w:val="both"/>
        <w:rPr>
          <w:rFonts w:asciiTheme="minorHAnsi" w:eastAsia="Verdana" w:hAnsiTheme="minorHAnsi" w:cstheme="minorHAnsi"/>
          <w:color w:val="auto"/>
        </w:rPr>
      </w:pPr>
      <w:bookmarkStart w:id="119" w:name="_Toc109316411"/>
      <w:bookmarkStart w:id="120" w:name="_Toc129056966"/>
      <w:r w:rsidRPr="002163EC">
        <w:rPr>
          <w:rFonts w:asciiTheme="minorHAnsi" w:eastAsia="Verdana" w:hAnsiTheme="minorHAnsi" w:cstheme="minorHAnsi"/>
          <w:color w:val="auto"/>
        </w:rPr>
        <w:t>TERRE E ROCCE DA SCAVO</w:t>
      </w:r>
      <w:bookmarkEnd w:id="119"/>
      <w:bookmarkEnd w:id="120"/>
    </w:p>
    <w:p w14:paraId="27B34A0B" w14:textId="279B0C2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Sono a carico e a cura dell’Appaltatore tutti gli adempimenti imposti dalla normativa ambientale,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compreso l'obbligo della tenuta del registro di carico e scarico dei rifiuti, indipendentemente dal</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numero dei dipendenti e dalla tipologia dei rifiuti prodotti.</w:t>
      </w:r>
    </w:p>
    <w:p w14:paraId="242C412B"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è tenuto in ogni caso al rispetto del d.P.R. 120/2017.</w:t>
      </w:r>
    </w:p>
    <w:p w14:paraId="5DA60391" w14:textId="7B65E11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È altresì a carico e a cura dell’Appaltatore il trattamento delle terre e rocce da scavo (TRS) e la</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relativa movimentazione, ivi compresi i casi in cui terre e rocce da scavo:</w:t>
      </w:r>
    </w:p>
    <w:p w14:paraId="6E419C38" w14:textId="594FCE81"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siano considerate rifiuti speciali ai sensi dell’articolo 184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152 del 2006;</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 siano sottratte al regime di trattamento dei rifiuti nel rispetto di quanto previsto dagli articoli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185 e 186 dello stesso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152 del 2006 e di quanto ulteriormente disposto dall’articolo 20,</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 10-sexies della L. 19 gennaio 2009, n. 2 e dal d.P.R. 120 del 13 giugno 2017, Regolamento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recante la disciplina semplificata della gestione delle terre </w:t>
      </w:r>
      <w:r>
        <w:rPr>
          <w:rFonts w:ascii="Calibri" w:eastAsiaTheme="minorHAnsi" w:hAnsi="Calibri" w:cs="Calibri"/>
          <w:color w:val="000000"/>
          <w:sz w:val="22"/>
          <w:szCs w:val="22"/>
          <w:lang w:eastAsia="en-US"/>
        </w:rPr>
        <w:lastRenderedPageBreak/>
        <w:t>e rocce da scavo, ai sensi dell'articolo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8 del decreto-legge 12 settembre 2014, n. 133, convertito, con modificazioni, dalla legge 11</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novembre 2014, n. 164</w:t>
      </w:r>
    </w:p>
    <w:p w14:paraId="02D0AF3C" w14:textId="62F928D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Sono infine a carico e cura dell’Appaltatore gli adempimenti che dovessero essere imposti da norme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sopravvenute.</w:t>
      </w:r>
    </w:p>
    <w:p w14:paraId="1ADF366A" w14:textId="05246A5F" w:rsidR="009816E8" w:rsidRPr="002163EC" w:rsidRDefault="009816E8" w:rsidP="004D0C6C">
      <w:pPr>
        <w:pStyle w:val="Titolo1"/>
        <w:numPr>
          <w:ilvl w:val="0"/>
          <w:numId w:val="45"/>
        </w:numPr>
        <w:jc w:val="both"/>
        <w:rPr>
          <w:rFonts w:asciiTheme="minorHAnsi" w:eastAsia="Verdana" w:hAnsiTheme="minorHAnsi" w:cstheme="minorHAnsi"/>
          <w:color w:val="auto"/>
        </w:rPr>
      </w:pPr>
      <w:bookmarkStart w:id="121" w:name="_Toc109316412"/>
      <w:bookmarkStart w:id="122" w:name="_Toc129056967"/>
      <w:r w:rsidRPr="002163EC">
        <w:rPr>
          <w:rFonts w:asciiTheme="minorHAnsi" w:eastAsia="Verdana" w:hAnsiTheme="minorHAnsi" w:cstheme="minorHAnsi"/>
          <w:color w:val="auto"/>
        </w:rPr>
        <w:t>ACCESSI AL CANTIERE E CUSTODIA DEL CANTIERE</w:t>
      </w:r>
      <w:bookmarkEnd w:id="121"/>
      <w:bookmarkEnd w:id="122"/>
    </w:p>
    <w:p w14:paraId="78DEC3C0" w14:textId="2CB0BF53"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L’accesso alle aree di cantiere, le movimentazioni all’interno delle stesse ed all’interno del cantiere,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dovranno avvenire nei termini, secondo le modalità ed alle condizioni che saranno stabilite dal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disciplinate all’interno di un apposito Regolamento.</w:t>
      </w:r>
    </w:p>
    <w:p w14:paraId="49233779" w14:textId="53D2C85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Sono a carico e a cura dell’Appaltatore la custodia e la tutela del cantiere, di tutti i manufatti e dei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materiali in esso esistenti, anche se di proprietà de</w:t>
      </w:r>
      <w:r w:rsidR="00FB4581">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l</w:t>
      </w:r>
      <w:r w:rsidR="00FB4581">
        <w:rPr>
          <w:rFonts w:ascii="Calibri" w:eastAsiaTheme="minorHAnsi" w:hAnsi="Calibri" w:cs="Calibri"/>
          <w:color w:val="000000"/>
          <w:sz w:val="22"/>
          <w:szCs w:val="22"/>
          <w:lang w:eastAsia="en-US"/>
        </w:rPr>
        <w:t>’</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ciò anche durante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periodi di sospensione dei lavori e fino alla presa in consegna dell’opera da parte del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FB4581">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
    <w:p w14:paraId="66F46996" w14:textId="7856F22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è tenuto a provvedere al mantenimento a deposito presso il cantiere, in perfetto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stato di conservazione, del materiale consegnato dalle ditte fornitrici per tutto il tempo necessario,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fino al momento dell’installazione in opera con relativa guardiania continuativa. In caso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sottrazione o furto nessuna responsabilità potrà essere imputata in capo al</w:t>
      </w:r>
      <w:r w:rsidR="00FB4581">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13CF4B39" w14:textId="32BEAAE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Ai sensi dell’articolo 22 della legge 13 settembre 1982, n. 646, la custodia continuativa deve essere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affidata a personale provvisto di qualifica di guardia particolare giurata; la violazione della presente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prescrizione comporta la sanzione dell’arresto fino a tre mesi o dell’ammenda da euro 51,00 ad</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euro 516,00.</w:t>
      </w:r>
    </w:p>
    <w:p w14:paraId="128580A2" w14:textId="2CB1FE15" w:rsidR="009816E8" w:rsidRPr="002163EC" w:rsidRDefault="009816E8" w:rsidP="004D0C6C">
      <w:pPr>
        <w:pStyle w:val="Titolo1"/>
        <w:numPr>
          <w:ilvl w:val="0"/>
          <w:numId w:val="45"/>
        </w:numPr>
        <w:jc w:val="both"/>
        <w:rPr>
          <w:rFonts w:asciiTheme="minorHAnsi" w:eastAsia="Verdana" w:hAnsiTheme="minorHAnsi" w:cstheme="minorHAnsi"/>
          <w:color w:val="auto"/>
        </w:rPr>
      </w:pPr>
      <w:bookmarkStart w:id="123" w:name="_Toc109316413"/>
      <w:bookmarkStart w:id="124" w:name="_Toc129056968"/>
      <w:r w:rsidRPr="002163EC">
        <w:rPr>
          <w:rFonts w:asciiTheme="minorHAnsi" w:eastAsia="Verdana" w:hAnsiTheme="minorHAnsi" w:cstheme="minorHAnsi"/>
          <w:color w:val="auto"/>
        </w:rPr>
        <w:t>CARTELLO DI CANTIERE</w:t>
      </w:r>
      <w:bookmarkEnd w:id="123"/>
      <w:bookmarkEnd w:id="124"/>
    </w:p>
    <w:p w14:paraId="7608CED8" w14:textId="5541E28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dovrà predisporre ed esporre la cartellonistica di cantiere in conformità alle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disposizioni vigenti in materia, anche di origine euro unitaria, nonché nel rispetto di quanto previsto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ai sensi dell’articolo 17 delle presenti Condizioni Generali.</w:t>
      </w:r>
    </w:p>
    <w:p w14:paraId="4AF41E0B"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Ai sensi dell’articolo 34 del Regolamento (UE) 2021/241, la cartellonistica di cantiere dovrà:</w:t>
      </w:r>
    </w:p>
    <w:p w14:paraId="0BBAD8D1" w14:textId="4FB0EC22"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mostrare correttamente e in modo visibile l’emblema dell’UE con un’appropriata dichiarazione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finanziamento che reciti “finanziato dall’Unione europea - </w:t>
      </w:r>
      <w:proofErr w:type="spellStart"/>
      <w:r>
        <w:rPr>
          <w:rFonts w:ascii="Calibri" w:eastAsiaTheme="minorHAnsi" w:hAnsi="Calibri" w:cs="Calibri"/>
          <w:color w:val="000000"/>
          <w:sz w:val="22"/>
          <w:szCs w:val="22"/>
          <w:lang w:eastAsia="en-US"/>
        </w:rPr>
        <w:t>NextGenerationEU</w:t>
      </w:r>
      <w:proofErr w:type="spellEnd"/>
      <w:r>
        <w:rPr>
          <w:rFonts w:ascii="Calibri" w:eastAsiaTheme="minorHAnsi" w:hAnsi="Calibri" w:cs="Calibri"/>
          <w:color w:val="000000"/>
          <w:sz w:val="22"/>
          <w:szCs w:val="22"/>
          <w:lang w:eastAsia="en-US"/>
        </w:rPr>
        <w:t>”;</w:t>
      </w:r>
    </w:p>
    <w:p w14:paraId="6BBF814D" w14:textId="49C4598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assicurare la riconoscibilità e la visibilità del finanziamento dell’Unione nell’ambito del PNRR,</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compreso il riferimento alla Missione Componente ed investimento o </w:t>
      </w:r>
      <w:proofErr w:type="spellStart"/>
      <w:r>
        <w:rPr>
          <w:rFonts w:ascii="Calibri" w:eastAsiaTheme="minorHAnsi" w:hAnsi="Calibri" w:cs="Calibri"/>
          <w:color w:val="000000"/>
          <w:sz w:val="22"/>
          <w:szCs w:val="22"/>
          <w:lang w:eastAsia="en-US"/>
        </w:rPr>
        <w:t>subinvestimento</w:t>
      </w:r>
      <w:proofErr w:type="spellEnd"/>
      <w:r>
        <w:rPr>
          <w:rFonts w:ascii="Calibri" w:eastAsiaTheme="minorHAnsi" w:hAnsi="Calibri" w:cs="Calibri"/>
          <w:color w:val="000000"/>
          <w:sz w:val="22"/>
          <w:szCs w:val="22"/>
          <w:lang w:eastAsia="en-US"/>
        </w:rPr>
        <w:t xml:space="preserve"> Missione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6 “</w:t>
      </w:r>
      <w:r>
        <w:rPr>
          <w:rFonts w:ascii="Calibri-Italic" w:eastAsiaTheme="minorHAnsi" w:hAnsi="Calibri-Italic" w:cs="Calibri-Italic"/>
          <w:i/>
          <w:iCs/>
          <w:color w:val="000000"/>
          <w:sz w:val="22"/>
          <w:szCs w:val="22"/>
          <w:lang w:eastAsia="en-US"/>
        </w:rPr>
        <w:t xml:space="preserve">Salute” </w:t>
      </w:r>
      <w:r>
        <w:rPr>
          <w:rFonts w:ascii="Calibri" w:eastAsiaTheme="minorHAnsi" w:hAnsi="Calibri" w:cs="Calibri"/>
          <w:color w:val="000000"/>
          <w:sz w:val="22"/>
          <w:szCs w:val="22"/>
          <w:lang w:eastAsia="en-US"/>
        </w:rPr>
        <w:t>del PNRR – Componente C1, Investimenti 1.1. [M6C1 1.1], 1.3. [M6C1 1.3] e 1.2.2</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[M6C1 1.2.2]) e Componente C2, Investimento 1.2 [M6C2 1.2];</w:t>
      </w:r>
    </w:p>
    <w:p w14:paraId="4F559AA6" w14:textId="77BE799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quando viene mostrato in associazione con un altro logo, l’emblema dell’Unione europea (cfr.</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il download sito web UE:</w:t>
      </w:r>
    </w:p>
    <w:p w14:paraId="469C8FBD" w14:textId="2FE3412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https://ec.europa.eu/regional_policy/it/information/logos_downloadcenter/) deve essere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mostrato almeno con lo stesso risalto e visibilità degli altri loghi. L’emblema deve rimanere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distinto e separato e non può essere modificato con l’aggiunta di altri segni visivi, marchi o testi.</w:t>
      </w:r>
    </w:p>
    <w:p w14:paraId="4E9D71D7" w14:textId="4E4AE53B"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Oltre all’emblema, nessun’altra identità visiva o logo può essere utilizzata per evidenziare il</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sostegno dell’UE;</w:t>
      </w:r>
    </w:p>
    <w:p w14:paraId="4829240B" w14:textId="2C65680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se del caso, utilizzare il seguente disclaimer: “</w:t>
      </w:r>
      <w:r>
        <w:rPr>
          <w:rFonts w:ascii="Calibri-Italic" w:eastAsiaTheme="minorHAnsi" w:hAnsi="Calibri-Italic" w:cs="Calibri-Italic"/>
          <w:i/>
          <w:iCs/>
          <w:color w:val="000000"/>
          <w:sz w:val="22"/>
          <w:szCs w:val="22"/>
          <w:lang w:eastAsia="en-US"/>
        </w:rPr>
        <w:t>Finanziato dall'Unione europea -</w:t>
      </w:r>
      <w:r w:rsidR="002C1082">
        <w:rPr>
          <w:rFonts w:ascii="Calibri-Italic" w:eastAsiaTheme="minorHAnsi" w:hAnsi="Calibri-Italic" w:cs="Calibri-Italic"/>
          <w:i/>
          <w:iCs/>
          <w:color w:val="000000"/>
          <w:sz w:val="22"/>
          <w:szCs w:val="22"/>
          <w:lang w:eastAsia="en-US"/>
        </w:rPr>
        <w:t xml:space="preserve"> </w:t>
      </w:r>
      <w:proofErr w:type="spellStart"/>
      <w:r>
        <w:rPr>
          <w:rFonts w:ascii="Calibri-Italic" w:eastAsiaTheme="minorHAnsi" w:hAnsi="Calibri-Italic" w:cs="Calibri-Italic"/>
          <w:i/>
          <w:iCs/>
          <w:color w:val="000000"/>
          <w:sz w:val="22"/>
          <w:szCs w:val="22"/>
          <w:lang w:eastAsia="en-US"/>
        </w:rPr>
        <w:t>NextGenerationEU</w:t>
      </w:r>
      <w:proofErr w:type="spellEnd"/>
      <w:r>
        <w:rPr>
          <w:rFonts w:ascii="Calibri-Italic" w:eastAsiaTheme="minorHAnsi" w:hAnsi="Calibri-Italic" w:cs="Calibri-Italic"/>
          <w:i/>
          <w:iCs/>
          <w:color w:val="000000"/>
          <w:sz w:val="22"/>
          <w:szCs w:val="22"/>
          <w:lang w:eastAsia="en-US"/>
        </w:rPr>
        <w:t>. I punti di vista e le opinioni espresse sono tuttavia solo quelli degli autori e</w:t>
      </w:r>
      <w:r w:rsidR="002C1082">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non riflettono necessariamente quelli dell'Unione europea o della Commissione europea. Né</w:t>
      </w:r>
      <w:r w:rsidR="002C1082">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l'Unione europea né la Commissione europea possono essere ritenute responsabili per essi</w:t>
      </w:r>
      <w:r>
        <w:rPr>
          <w:rFonts w:ascii="Calibri" w:eastAsiaTheme="minorHAnsi" w:hAnsi="Calibri" w:cs="Calibri"/>
          <w:color w:val="000000"/>
          <w:sz w:val="22"/>
          <w:szCs w:val="22"/>
          <w:lang w:eastAsia="en-US"/>
        </w:rPr>
        <w:t>”.</w:t>
      </w:r>
    </w:p>
    <w:p w14:paraId="6D589050" w14:textId="12690BEA" w:rsidR="009816E8" w:rsidRPr="002163EC" w:rsidRDefault="009816E8" w:rsidP="00D13D8E">
      <w:pPr>
        <w:pStyle w:val="Titolo1"/>
        <w:numPr>
          <w:ilvl w:val="0"/>
          <w:numId w:val="45"/>
        </w:numPr>
        <w:jc w:val="both"/>
        <w:rPr>
          <w:rFonts w:asciiTheme="minorHAnsi" w:eastAsia="Verdana" w:hAnsiTheme="minorHAnsi" w:cstheme="minorHAnsi"/>
          <w:color w:val="auto"/>
        </w:rPr>
      </w:pPr>
      <w:bookmarkStart w:id="125" w:name="_Toc109316414"/>
      <w:bookmarkStart w:id="126" w:name="_Toc129056969"/>
      <w:r w:rsidRPr="002163EC">
        <w:rPr>
          <w:rFonts w:asciiTheme="minorHAnsi" w:eastAsia="Verdana" w:hAnsiTheme="minorHAnsi" w:cstheme="minorHAnsi"/>
          <w:color w:val="auto"/>
        </w:rPr>
        <w:t>TRACCIABILITA’ DEI PAGAMENTI</w:t>
      </w:r>
      <w:bookmarkEnd w:id="125"/>
      <w:bookmarkEnd w:id="126"/>
    </w:p>
    <w:p w14:paraId="18E8F833" w14:textId="1D57922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3, commi 1 e 7, della L. n. 136/2010, l’Appaltatore, i subappaltatori e 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subcontraenti della filiera delle imprese, devono comunicare 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gli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estremi identificativi dei conti correnti dedicati, anche se non in via esclusiva, alle commesse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pubbliche, accesi presso banche o presso Poste italiane S.p.A., prima della stipula del contratto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oppure entro 7 (sette) giorni dalla loro accensione se successiva, comunicando altresì negli stessi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termini le generalità e il codice fiscale delle persone delegate ad operare sui predetti conti.</w:t>
      </w:r>
    </w:p>
    <w:p w14:paraId="4D27D0DB" w14:textId="4DD0904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L’obbligo di comunicazione è esteso anche ad ogni successiva modificazione delle informazioni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fornite in precedenza. In assenza delle </w:t>
      </w:r>
      <w:proofErr w:type="gramStart"/>
      <w:r>
        <w:rPr>
          <w:rFonts w:ascii="Calibri" w:eastAsiaTheme="minorHAnsi" w:hAnsi="Calibri" w:cs="Calibri"/>
          <w:color w:val="000000"/>
          <w:sz w:val="22"/>
          <w:szCs w:val="22"/>
          <w:lang w:eastAsia="en-US"/>
        </w:rPr>
        <w:t>predette</w:t>
      </w:r>
      <w:proofErr w:type="gramEnd"/>
      <w:r>
        <w:rPr>
          <w:rFonts w:ascii="Calibri" w:eastAsiaTheme="minorHAnsi" w:hAnsi="Calibri" w:cs="Calibri"/>
          <w:color w:val="000000"/>
          <w:sz w:val="22"/>
          <w:szCs w:val="22"/>
          <w:lang w:eastAsia="en-US"/>
        </w:rPr>
        <w:t xml:space="preserve"> comunicazioni </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sospende i pagamenti e non decorrono i termini legali per l’applicazione degli interessi e per la</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di risoluzione del contratto.</w:t>
      </w:r>
    </w:p>
    <w:p w14:paraId="0B8437F4"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Tutti i movimenti finanziari relativi all’appalto:</w:t>
      </w:r>
    </w:p>
    <w:p w14:paraId="3A082426" w14:textId="77882E68"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per pagamenti a favore dell’Appaltatore, o comunque di soggetti che eseguono prestazioni,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forniscono beni o erogano servizi in relazione all’intervento, devono avvenire mediante bonifico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bancario o postale, ovvero altro mezzo che sia ammesso dall’ordinamento giuridico in quanto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idoneo ai fini della tracciabilità;</w:t>
      </w:r>
    </w:p>
    <w:p w14:paraId="1ED001E3" w14:textId="50698185"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 pagamenti di cui alla precedente lettera a) devono avvenire in ogni caso utilizzando i conti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correnti dedicati di cui al comma 1;</w:t>
      </w:r>
    </w:p>
    <w:p w14:paraId="4023AD6D" w14:textId="0571641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i pagamenti destinati a dipendenti, consulenti e fornitori rientranti tra le spese generali devono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eseguiti tramite i conti correnti dedicati di cui al comma 1, per il totale dovuto, anche se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riferibile in via esclusiva all’esecuzione dell’appalto.</w:t>
      </w:r>
    </w:p>
    <w:p w14:paraId="32471C69" w14:textId="25B449B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 pagamenti in favore di enti previdenziali, assicurativi e istituzionali, nonché quelli in favore di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gestori e fornitori di pubblici servizi, ovvero quelli riguardanti tributi, possono essere eseguiti anche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strumenti diversi da quelli ammessi dal comma 2, lettera a), fermo restando l'obbligo di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della spesa. Per le spese giornaliere, di importo inferiore o uguale a 1.500 euro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possono essere utilizzati sistemi diversi da quelli ammessi dal comma 2, lettera a), fermi restando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divieto di impiego del contante e l'obbligo di documentazione della spesa.</w:t>
      </w:r>
    </w:p>
    <w:p w14:paraId="0D7B675C" w14:textId="7C9B5AC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4. Ogni pagamento effettuato con bonifico bancario o postale deve riportare, in relazione a ciascuna</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transazione, il CIG del Lotto Geografico e il CIG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entrambi indicati </w:t>
      </w:r>
      <w:r w:rsidR="00FB4581">
        <w:rPr>
          <w:rFonts w:ascii="Calibri" w:eastAsiaTheme="minorHAnsi" w:hAnsi="Calibri" w:cs="Calibri"/>
          <w:color w:val="000000"/>
          <w:sz w:val="22"/>
          <w:szCs w:val="22"/>
          <w:lang w:eastAsia="en-US"/>
        </w:rPr>
        <w:t xml:space="preserve">nella </w:t>
      </w:r>
      <w:proofErr w:type="spellStart"/>
      <w:r w:rsidR="00FB4581">
        <w:rPr>
          <w:rFonts w:ascii="Calibri" w:eastAsiaTheme="minorHAnsi" w:hAnsi="Calibri" w:cs="Calibri"/>
          <w:color w:val="000000"/>
          <w:sz w:val="22"/>
          <w:szCs w:val="22"/>
          <w:lang w:eastAsia="en-US"/>
        </w:rPr>
        <w:t>RdO</w:t>
      </w:r>
      <w:proofErr w:type="spellEnd"/>
      <w:r>
        <w:rPr>
          <w:rFonts w:ascii="Calibri" w:eastAsiaTheme="minorHAnsi" w:hAnsi="Calibri" w:cs="Calibri"/>
          <w:color w:val="000000"/>
          <w:sz w:val="22"/>
          <w:szCs w:val="22"/>
          <w:lang w:eastAsia="en-US"/>
        </w:rPr>
        <w:t>,</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oltre al CUP dell’Intervento a cui si riferiscono le prestazioni.</w:t>
      </w:r>
    </w:p>
    <w:p w14:paraId="5238F981"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Fatte salve le sanzioni amministrative pecuniarie di cui all’articolo 6 della L. n. 136/2010:</w:t>
      </w:r>
    </w:p>
    <w:p w14:paraId="24F4A2C5" w14:textId="14C8CF7A"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la violazione delle prescrizioni di cui al comma 2, lettera a), costituisce causa di risoluzione del</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ai sensi dell’articolo 3, co. 9-bis, della citata L. n. 136/2010;</w:t>
      </w:r>
    </w:p>
    <w:p w14:paraId="3B7CDF30" w14:textId="4F62221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la violazione delle prescrizioni di cui al comma 2, lettere b) e c), o al comma 3, se reiterata per</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più di una volta, costituisce causa di risoluzione del contratto.</w:t>
      </w:r>
    </w:p>
    <w:p w14:paraId="7DBB9E8F" w14:textId="3FEA8AA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 soggetti di cui al comma 1 che hanno notizia dell'inadempimento della propria controparte agli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di tracciabilità finanziaria, di cui all’articolo 3 della citata L. n. 136/2010, ne danno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immediata comunicazione 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alla Prefettura-Ufficio Territoriale del</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Governo territorialmente competente.</w:t>
      </w:r>
    </w:p>
    <w:p w14:paraId="1F47610A" w14:textId="4008806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Le clausole di cui al presente articolo devono essere obbligatoriamente riportate nei contratti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sottoscritti con i subappaltatori e i subcontraenti della filiera delle imprese a qualsiasi titolo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interessate all’intervento ai sensi del comma 2, lettera a); in assenza di tali clausole i </w:t>
      </w:r>
      <w:proofErr w:type="gramStart"/>
      <w:r>
        <w:rPr>
          <w:rFonts w:ascii="Calibri" w:eastAsiaTheme="minorHAnsi" w:hAnsi="Calibri" w:cs="Calibri"/>
          <w:color w:val="000000"/>
          <w:sz w:val="22"/>
          <w:szCs w:val="22"/>
          <w:lang w:eastAsia="en-US"/>
        </w:rPr>
        <w:t>predetti</w:t>
      </w:r>
      <w:proofErr w:type="gramEnd"/>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 sono nulli senza necessità di declaratoria.</w:t>
      </w:r>
    </w:p>
    <w:p w14:paraId="2C90470B" w14:textId="7CE7005E"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Il mancato utilizzo del bonifico bancario o postale ovvero degli altri strumenti idonei a consentire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piena tracciabilità delle operazioni costituisce causa di risoluzione del contratto.</w:t>
      </w:r>
    </w:p>
    <w:p w14:paraId="103E0CB4" w14:textId="77777777" w:rsidR="00232FBF" w:rsidRDefault="00232FBF" w:rsidP="002163EC">
      <w:pPr>
        <w:suppressAutoHyphens w:val="0"/>
        <w:autoSpaceDE w:val="0"/>
        <w:autoSpaceDN w:val="0"/>
        <w:adjustRightInd w:val="0"/>
        <w:jc w:val="both"/>
        <w:rPr>
          <w:rFonts w:ascii="Calibri" w:eastAsiaTheme="minorHAnsi" w:hAnsi="Calibri" w:cs="Calibri"/>
          <w:color w:val="000000"/>
          <w:sz w:val="22"/>
          <w:szCs w:val="22"/>
          <w:lang w:eastAsia="en-US"/>
        </w:rPr>
      </w:pPr>
    </w:p>
    <w:p w14:paraId="36023209" w14:textId="480ACAA7" w:rsidR="009816E8" w:rsidRPr="002163EC" w:rsidRDefault="009816E8" w:rsidP="002163EC">
      <w:pPr>
        <w:pStyle w:val="Titolo1"/>
        <w:numPr>
          <w:ilvl w:val="0"/>
          <w:numId w:val="45"/>
        </w:numPr>
        <w:jc w:val="both"/>
        <w:rPr>
          <w:rFonts w:asciiTheme="minorHAnsi" w:eastAsia="Verdana" w:hAnsiTheme="minorHAnsi" w:cstheme="minorHAnsi"/>
          <w:color w:val="auto"/>
        </w:rPr>
      </w:pPr>
      <w:bookmarkStart w:id="127" w:name="_Toc109316415"/>
      <w:bookmarkStart w:id="128" w:name="_Toc129056970"/>
      <w:r w:rsidRPr="002163EC">
        <w:rPr>
          <w:rFonts w:asciiTheme="minorHAnsi" w:eastAsia="Verdana" w:hAnsiTheme="minorHAnsi" w:cstheme="minorHAnsi"/>
          <w:color w:val="auto"/>
        </w:rPr>
        <w:t>DISCIPLINA ANTIMAFIA</w:t>
      </w:r>
      <w:bookmarkEnd w:id="127"/>
      <w:bookmarkEnd w:id="128"/>
    </w:p>
    <w:p w14:paraId="483BD791" w14:textId="77777777" w:rsidR="00232FBF"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Ai sensi del </w:t>
      </w:r>
      <w:proofErr w:type="spellStart"/>
      <w:r>
        <w:rPr>
          <w:rFonts w:ascii="Calibri" w:eastAsiaTheme="minorHAnsi" w:hAnsi="Calibri" w:cs="Calibri"/>
          <w:color w:val="000000"/>
          <w:sz w:val="22"/>
          <w:szCs w:val="22"/>
          <w:lang w:eastAsia="en-US"/>
        </w:rPr>
        <w:t>D.Lgs.n</w:t>
      </w:r>
      <w:proofErr w:type="spellEnd"/>
      <w:r>
        <w:rPr>
          <w:rFonts w:ascii="Calibri" w:eastAsiaTheme="minorHAnsi" w:hAnsi="Calibri" w:cs="Calibri"/>
          <w:color w:val="000000"/>
          <w:sz w:val="22"/>
          <w:szCs w:val="22"/>
          <w:lang w:eastAsia="en-US"/>
        </w:rPr>
        <w:t>. 159/2011, per l’Appaltatore non devono sussistere gli impedimenti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all'assunzione del rapporto contrattuale previsti dagli articoli 6 e 67 del citato decreto legislativo,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materia antimafia; a tale fine devono essere assolti gli adempimenti di cui al comma 2. In caso di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raggruppamento temporaneo tali adempimenti devono essere assolti da tutti gli operatori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economici raggruppati e consorziati; in caso di consorzio stabile devono essere assolti dal consorzio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dai consorziati indicati per l’esecuzione.</w:t>
      </w:r>
      <w:r w:rsidR="00232FBF">
        <w:rPr>
          <w:rFonts w:ascii="Calibri" w:eastAsiaTheme="minorHAnsi" w:hAnsi="Calibri" w:cs="Calibri"/>
          <w:color w:val="000000"/>
          <w:sz w:val="22"/>
          <w:szCs w:val="22"/>
          <w:lang w:eastAsia="en-US"/>
        </w:rPr>
        <w:t xml:space="preserve"> </w:t>
      </w:r>
    </w:p>
    <w:p w14:paraId="3E57F9D4" w14:textId="3E799CD9"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La stipula </w:t>
      </w:r>
      <w:r w:rsidR="00407ABD">
        <w:rPr>
          <w:rFonts w:ascii="Calibri" w:eastAsiaTheme="minorHAnsi" w:hAnsi="Calibri" w:cs="Calibri"/>
          <w:color w:val="000000"/>
          <w:sz w:val="22"/>
          <w:szCs w:val="22"/>
          <w:lang w:eastAsia="en-US"/>
        </w:rPr>
        <w:t>del</w:t>
      </w:r>
      <w:r w:rsidR="00C652AB">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è subordinata al rilascio della informativa liberatoria provvisoria ai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sensi dell’articolo 3, co. 2 del</w:t>
      </w:r>
      <w:r w:rsidR="00C652A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n. 76/2020, a condizione che non emergano nei confronti dei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soggetti sottoposti alle verifiche antimafia le situazioni di cui agli articoli 67 e 84, co. 4, lett. a), b) 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159/2011. La stipulazione avviene sotto condizione risolutiva, ferme restando le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ulteriori verifiche ai fini del rilascio della documentazione antimafia da completarsi entro sessanta</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giorni.</w:t>
      </w:r>
    </w:p>
    <w:p w14:paraId="6B251AC5" w14:textId="1324BCF2" w:rsidR="009816E8" w:rsidRPr="002163EC" w:rsidRDefault="009816E8" w:rsidP="002163EC">
      <w:pPr>
        <w:pStyle w:val="Titolo1"/>
        <w:numPr>
          <w:ilvl w:val="0"/>
          <w:numId w:val="45"/>
        </w:numPr>
        <w:jc w:val="both"/>
        <w:rPr>
          <w:rFonts w:asciiTheme="minorHAnsi" w:eastAsia="Verdana" w:hAnsiTheme="minorHAnsi" w:cstheme="minorHAnsi"/>
          <w:color w:val="auto"/>
        </w:rPr>
      </w:pPr>
      <w:bookmarkStart w:id="129" w:name="_Toc109316417"/>
      <w:bookmarkStart w:id="130" w:name="_Toc129056971"/>
      <w:r w:rsidRPr="002163EC">
        <w:rPr>
          <w:rFonts w:asciiTheme="minorHAnsi" w:eastAsia="Verdana" w:hAnsiTheme="minorHAnsi" w:cstheme="minorHAnsi"/>
          <w:color w:val="auto"/>
        </w:rPr>
        <w:t>OBBLIGO DI RISERVATEZZA E TUTELA DEI DATI</w:t>
      </w:r>
      <w:bookmarkEnd w:id="129"/>
      <w:bookmarkEnd w:id="130"/>
    </w:p>
    <w:p w14:paraId="6E71B6E0" w14:textId="21E10A60"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Tutta la documentazione relativa o connessa a ciascun Intervento oggetto d’appalto e tutte le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informazioni inerenti, sono da considerarsi strettamente riservate e l’Appaltatore non potrà darne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comunicazione a terzi, per nessuna ragione, senza l’autorizzazione del</w:t>
      </w:r>
      <w:r w:rsidR="00407AB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 farne alcun uso proprio, </w:t>
      </w:r>
      <w:r>
        <w:rPr>
          <w:rFonts w:ascii="Calibri" w:eastAsiaTheme="minorHAnsi" w:hAnsi="Calibri" w:cs="Calibri"/>
          <w:color w:val="000000"/>
          <w:sz w:val="22"/>
          <w:szCs w:val="22"/>
          <w:lang w:eastAsia="en-US"/>
        </w:rPr>
        <w:lastRenderedPageBreak/>
        <w:t>a esclusione di quanto relativo all’esecuzione delle attività previste dal</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né in fase di contratto, né successivamente alla conclusione delle obbligazioni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contrattuali.</w:t>
      </w:r>
    </w:p>
    <w:p w14:paraId="467EDFCF" w14:textId="0CBEC80F"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è tenuto ad adottare tutti i provvedimenti per garantire che tale riservatezza sia</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rispettata da tutti i propri responsabili, preposti, dipendenti, collaboratori e consulenti di qualsiasi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tipo.</w:t>
      </w:r>
    </w:p>
    <w:p w14:paraId="0C5CF0E1" w14:textId="068E2812" w:rsidR="009816E8" w:rsidRPr="002163EC" w:rsidRDefault="009816E8" w:rsidP="002163EC">
      <w:pPr>
        <w:pStyle w:val="Titolo1"/>
        <w:numPr>
          <w:ilvl w:val="0"/>
          <w:numId w:val="45"/>
        </w:numPr>
        <w:jc w:val="both"/>
        <w:rPr>
          <w:rFonts w:asciiTheme="minorHAnsi" w:eastAsia="Verdana" w:hAnsiTheme="minorHAnsi" w:cstheme="minorHAnsi"/>
          <w:color w:val="auto"/>
        </w:rPr>
      </w:pPr>
      <w:bookmarkStart w:id="131" w:name="_Toc109316418"/>
      <w:bookmarkStart w:id="132" w:name="_Toc129056972"/>
      <w:r w:rsidRPr="002163EC">
        <w:rPr>
          <w:rFonts w:asciiTheme="minorHAnsi" w:eastAsia="Verdana" w:hAnsiTheme="minorHAnsi" w:cstheme="minorHAnsi"/>
          <w:color w:val="auto"/>
        </w:rPr>
        <w:t>SPESE CONTRATTUALI, IMPOSTE, TASSE</w:t>
      </w:r>
      <w:bookmarkEnd w:id="131"/>
      <w:bookmarkEnd w:id="132"/>
    </w:p>
    <w:p w14:paraId="649191B2" w14:textId="77777777"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Sono a carico dell’Appaltatore senza diritto di rivalsa:</w:t>
      </w:r>
    </w:p>
    <w:p w14:paraId="6DC171EC" w14:textId="4FA4784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le spese contrattuali comprendenti, nello specifico, le imposte di registro e di bollo, le spese per</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diritti di segreteria e di rogito, le spese di copia conforme del contratto e dei documenti tecnici,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nonché le ulteriori che si rendessero eventualmente necessarie;</w:t>
      </w:r>
    </w:p>
    <w:p w14:paraId="71CEB9BF" w14:textId="6AB3E0CC"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le spese di pubblicazione obbligatoria sulla Gazzetta Ufficiale della Repubblica Italiana, ove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previste, ai sensi del D.M. 2 dicembre 2016;</w:t>
      </w:r>
    </w:p>
    <w:p w14:paraId="2813D2C7" w14:textId="7C2BE274"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le tasse e gli altri oneri per l’ottenimento di tutte le licenze tecniche occorrenti per l’esecuzione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prestazioni;</w:t>
      </w:r>
    </w:p>
    <w:p w14:paraId="1D5B04AE" w14:textId="13A1BEF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le tasse e gli altri oneri dovuti ad enti territoriali (occupazione temporanea di suolo pubblico,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passi carrabili, permessi di scarico, canoni di conferimento a discarica ecc.) direttamente 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indirettamente connessi alla esecuzione dei </w:t>
      </w:r>
      <w:r w:rsidR="00D161E8">
        <w:rPr>
          <w:rFonts w:ascii="Calibri" w:eastAsiaTheme="minorHAnsi" w:hAnsi="Calibri" w:cs="Calibri"/>
          <w:color w:val="000000"/>
          <w:sz w:val="22"/>
          <w:szCs w:val="22"/>
          <w:lang w:eastAsia="en-US"/>
        </w:rPr>
        <w:t>lavori</w:t>
      </w:r>
      <w:r>
        <w:rPr>
          <w:rFonts w:ascii="Calibri" w:eastAsiaTheme="minorHAnsi" w:hAnsi="Calibri" w:cs="Calibri"/>
          <w:color w:val="000000"/>
          <w:sz w:val="22"/>
          <w:szCs w:val="22"/>
          <w:lang w:eastAsia="en-US"/>
        </w:rPr>
        <w:t>;</w:t>
      </w:r>
    </w:p>
    <w:p w14:paraId="74673F78" w14:textId="235808BD"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Sono altresì a carico dell’Appaltatore tutte le spese di bollo per gli atti occorrenti per la gestione del</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lavoro, dalla consegna alla data di emissione del certificato di collaudo.</w:t>
      </w:r>
    </w:p>
    <w:p w14:paraId="233DD411" w14:textId="148943A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Se, per atti aggiuntivi o risultanze contabili finali sono necessari aggiornamenti o conguagli delle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somme per spese contrattuali, imposte e tasse, le maggiori somme sono comunque a carico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w:t>
      </w:r>
    </w:p>
    <w:p w14:paraId="32131894" w14:textId="70579FB6" w:rsidR="009816E8" w:rsidRDefault="009816E8" w:rsidP="00C224EB">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 carico dell'Appaltatore restano inoltre le imposte e gli altri oneri, che, direttamente 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indirettamente gravino </w:t>
      </w:r>
      <w:r w:rsidR="00D161E8">
        <w:rPr>
          <w:rFonts w:ascii="Calibri" w:eastAsiaTheme="minorHAnsi" w:hAnsi="Calibri" w:cs="Calibri"/>
          <w:color w:val="000000"/>
          <w:sz w:val="22"/>
          <w:szCs w:val="22"/>
          <w:lang w:eastAsia="en-US"/>
        </w:rPr>
        <w:t xml:space="preserve">sui lavori </w:t>
      </w:r>
      <w:r>
        <w:rPr>
          <w:rFonts w:ascii="Calibri" w:eastAsiaTheme="minorHAnsi" w:hAnsi="Calibri" w:cs="Calibri"/>
          <w:color w:val="000000"/>
          <w:sz w:val="22"/>
          <w:szCs w:val="22"/>
          <w:lang w:eastAsia="en-US"/>
        </w:rPr>
        <w:t>oggetto dell'appalto.</w:t>
      </w:r>
    </w:p>
    <w:p w14:paraId="520701ED" w14:textId="64D235C8" w:rsidR="00583A66" w:rsidRPr="00C652AB" w:rsidRDefault="00C649AB" w:rsidP="00C224EB">
      <w:pPr>
        <w:suppressAutoHyphens w:val="0"/>
        <w:autoSpaceDE w:val="0"/>
        <w:autoSpaceDN w:val="0"/>
        <w:adjustRightInd w:val="0"/>
        <w:spacing w:line="276" w:lineRule="auto"/>
        <w:jc w:val="both"/>
        <w:rPr>
          <w:rFonts w:asciiTheme="minorHAnsi" w:hAnsiTheme="minorHAnsi" w:cstheme="minorHAnsi"/>
          <w:sz w:val="24"/>
          <w:szCs w:val="24"/>
        </w:rPr>
      </w:pPr>
      <w:r>
        <w:rPr>
          <w:rFonts w:ascii="Calibri" w:eastAsiaTheme="minorHAnsi" w:hAnsi="Calibri" w:cs="Calibri"/>
          <w:sz w:val="22"/>
          <w:szCs w:val="22"/>
          <w:lang w:eastAsia="en-US"/>
        </w:rPr>
        <w:t xml:space="preserve">5. Il </w:t>
      </w:r>
      <w:r w:rsidR="00600419">
        <w:rPr>
          <w:rFonts w:ascii="Calibri" w:eastAsiaTheme="minorHAnsi" w:hAnsi="Calibri" w:cs="Calibri"/>
          <w:sz w:val="22"/>
          <w:szCs w:val="22"/>
          <w:lang w:eastAsia="en-US"/>
        </w:rPr>
        <w:t>Contratto Applicativo</w:t>
      </w:r>
      <w:r>
        <w:rPr>
          <w:rFonts w:ascii="Calibri" w:eastAsiaTheme="minorHAnsi" w:hAnsi="Calibri" w:cs="Calibri"/>
          <w:sz w:val="22"/>
          <w:szCs w:val="22"/>
          <w:lang w:eastAsia="en-US"/>
        </w:rPr>
        <w:t xml:space="preserve"> è soggetto all’imposta sul valore aggiunto (I.V.A.); l’I.V.A. è regolata dalla legge;</w:t>
      </w:r>
      <w:r w:rsidR="00232FBF">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tutti gli importi citati nelle presenti Condizioni Generali si intendono I.V.A. esclusa.</w:t>
      </w:r>
    </w:p>
    <w:p w14:paraId="3CCCC0DE" w14:textId="160FC9A9" w:rsidR="00C652AB" w:rsidRDefault="00C652AB" w:rsidP="00C652AB">
      <w:pPr>
        <w:rPr>
          <w:rFonts w:eastAsia="Verdana"/>
        </w:rPr>
      </w:pPr>
    </w:p>
    <w:p w14:paraId="76B81708" w14:textId="77777777" w:rsidR="00C652AB" w:rsidRPr="00C652AB" w:rsidRDefault="00C652AB" w:rsidP="00C652AB">
      <w:pPr>
        <w:rPr>
          <w:rFonts w:eastAsia="Verdana"/>
        </w:rPr>
      </w:pPr>
    </w:p>
    <w:p w14:paraId="2C855811" w14:textId="77777777" w:rsidR="002004E4" w:rsidRPr="004E558F" w:rsidRDefault="002004E4" w:rsidP="002004E4">
      <w:pPr>
        <w:spacing w:line="122" w:lineRule="exact"/>
        <w:rPr>
          <w:rFonts w:asciiTheme="minorHAnsi" w:hAnsiTheme="minorHAnsi" w:cstheme="minorHAnsi"/>
          <w:sz w:val="24"/>
          <w:szCs w:val="24"/>
        </w:rPr>
      </w:pPr>
    </w:p>
    <w:p w14:paraId="40E57F87" w14:textId="77777777" w:rsidR="005C60F6" w:rsidRPr="00C4070D" w:rsidRDefault="005C60F6" w:rsidP="00C4070D">
      <w:pPr>
        <w:suppressAutoHyphens w:val="0"/>
        <w:autoSpaceDE w:val="0"/>
        <w:autoSpaceDN w:val="0"/>
        <w:adjustRightInd w:val="0"/>
        <w:jc w:val="both"/>
        <w:rPr>
          <w:rFonts w:ascii="Calibri" w:eastAsiaTheme="minorHAnsi" w:hAnsi="Calibri" w:cs="Calibri"/>
          <w:color w:val="000000"/>
          <w:sz w:val="22"/>
          <w:szCs w:val="22"/>
          <w:lang w:eastAsia="en-US"/>
        </w:rPr>
      </w:pPr>
    </w:p>
    <w:sectPr w:rsidR="005C60F6" w:rsidRPr="00C4070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FE16" w14:textId="77777777" w:rsidR="003C23CE" w:rsidRDefault="003C23CE" w:rsidP="000D6B45">
      <w:r>
        <w:separator/>
      </w:r>
    </w:p>
  </w:endnote>
  <w:endnote w:type="continuationSeparator" w:id="0">
    <w:p w14:paraId="2C024E88" w14:textId="77777777" w:rsidR="003C23CE" w:rsidRDefault="003C23CE" w:rsidP="000D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Narrow"/>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500841"/>
      <w:docPartObj>
        <w:docPartGallery w:val="Page Numbers (Bottom of Page)"/>
        <w:docPartUnique/>
      </w:docPartObj>
    </w:sdtPr>
    <w:sdtEndPr/>
    <w:sdtContent>
      <w:p w14:paraId="7D1D9C53" w14:textId="77777777" w:rsidR="004E558F" w:rsidRDefault="004E558F">
        <w:pPr>
          <w:pStyle w:val="Pidipagina"/>
          <w:jc w:val="right"/>
        </w:pPr>
        <w:r>
          <w:fldChar w:fldCharType="begin"/>
        </w:r>
        <w:r>
          <w:instrText>PAGE   \* MERGEFORMAT</w:instrText>
        </w:r>
        <w:r>
          <w:fldChar w:fldCharType="separate"/>
        </w:r>
        <w:r>
          <w:rPr>
            <w:noProof/>
          </w:rPr>
          <w:t>13</w:t>
        </w:r>
        <w:r>
          <w:fldChar w:fldCharType="end"/>
        </w:r>
      </w:p>
    </w:sdtContent>
  </w:sdt>
  <w:p w14:paraId="7403056C" w14:textId="77777777" w:rsidR="004E558F" w:rsidRDefault="004E55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FD2B" w14:textId="77777777" w:rsidR="003C23CE" w:rsidRDefault="003C23CE" w:rsidP="000D6B45">
      <w:r>
        <w:separator/>
      </w:r>
    </w:p>
  </w:footnote>
  <w:footnote w:type="continuationSeparator" w:id="0">
    <w:p w14:paraId="0165F291" w14:textId="77777777" w:rsidR="003C23CE" w:rsidRDefault="003C23CE" w:rsidP="000D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4958" w14:textId="598EF2EF" w:rsidR="004E558F" w:rsidRDefault="001D1345" w:rsidP="00FE7529">
    <w:pPr>
      <w:pStyle w:val="FreeForm"/>
      <w:tabs>
        <w:tab w:val="left" w:pos="4395"/>
      </w:tabs>
      <w:jc w:val="both"/>
    </w:pPr>
    <w:r>
      <w:t xml:space="preserve"> </w:t>
    </w:r>
    <w:r w:rsidR="004E558F">
      <w:t xml:space="preserve">                                                                 </w:t>
    </w:r>
  </w:p>
  <w:tbl>
    <w:tblPr>
      <w:tblW w:w="5024" w:type="pct"/>
      <w:tblBorders>
        <w:bottom w:val="single" w:sz="4" w:space="0" w:color="F79646"/>
      </w:tblBorders>
      <w:tblLook w:val="04A0" w:firstRow="1" w:lastRow="0" w:firstColumn="1" w:lastColumn="0" w:noHBand="0" w:noVBand="1"/>
    </w:tblPr>
    <w:tblGrid>
      <w:gridCol w:w="4221"/>
      <w:gridCol w:w="5463"/>
    </w:tblGrid>
    <w:tr w:rsidR="004E558F" w:rsidRPr="00E162A7" w14:paraId="794D1EE5" w14:textId="77777777" w:rsidTr="00AB7806">
      <w:trPr>
        <w:trHeight w:val="544"/>
      </w:trPr>
      <w:tc>
        <w:tcPr>
          <w:tcW w:w="2179" w:type="pct"/>
          <w:vMerge w:val="restart"/>
          <w:shd w:val="clear" w:color="auto" w:fill="auto"/>
          <w:vAlign w:val="center"/>
        </w:tcPr>
        <w:p w14:paraId="4ACF9B18" w14:textId="77777777" w:rsidR="004E558F" w:rsidRPr="00B443DC" w:rsidRDefault="004E558F" w:rsidP="00CF33C8">
          <w:pPr>
            <w:pStyle w:val="Intestazione"/>
          </w:pPr>
          <w:r w:rsidRPr="004C2CCC">
            <w:rPr>
              <w:rFonts w:ascii="Helvetica Neue" w:hAnsi="Helvetica Neue"/>
              <w:noProof/>
              <w:sz w:val="18"/>
              <w:szCs w:val="18"/>
              <w:lang w:eastAsia="it-IT"/>
            </w:rPr>
            <w:drawing>
              <wp:inline distT="0" distB="0" distL="0" distR="0" wp14:anchorId="28764D18" wp14:editId="5D785D2C">
                <wp:extent cx="2543175" cy="9715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971550"/>
                        </a:xfrm>
                        <a:prstGeom prst="rect">
                          <a:avLst/>
                        </a:prstGeom>
                        <a:noFill/>
                        <a:ln>
                          <a:noFill/>
                        </a:ln>
                      </pic:spPr>
                    </pic:pic>
                  </a:graphicData>
                </a:graphic>
              </wp:inline>
            </w:drawing>
          </w:r>
        </w:p>
      </w:tc>
      <w:tc>
        <w:tcPr>
          <w:tcW w:w="2821" w:type="pct"/>
          <w:vAlign w:val="center"/>
        </w:tcPr>
        <w:p w14:paraId="197DD7AA" w14:textId="77777777" w:rsidR="004E558F" w:rsidRPr="00633145" w:rsidRDefault="004E558F" w:rsidP="00CF33C8">
          <w:pPr>
            <w:pStyle w:val="Intestazione"/>
            <w:spacing w:line="276" w:lineRule="auto"/>
            <w:jc w:val="right"/>
            <w:rPr>
              <w:rFonts w:ascii="Calibri" w:hAnsi="Calibri" w:cs="Calibri"/>
              <w:bCs/>
              <w:sz w:val="18"/>
              <w:szCs w:val="18"/>
              <w:lang w:eastAsia="it-IT"/>
            </w:rPr>
          </w:pPr>
          <w:r w:rsidRPr="00633145">
            <w:rPr>
              <w:rFonts w:ascii="Calibri" w:hAnsi="Calibri" w:cs="Calibri"/>
              <w:bCs/>
              <w:sz w:val="18"/>
              <w:szCs w:val="18"/>
              <w:lang w:eastAsia="it-IT"/>
            </w:rPr>
            <w:t>AZIENDA REGIONALE PER l’INNOVAZIONE E GLI ACQUISTI - ARIA S.p.A.</w:t>
          </w:r>
        </w:p>
        <w:p w14:paraId="0BC75679" w14:textId="089819D0" w:rsidR="004E558F" w:rsidRPr="00633145" w:rsidRDefault="003D46DE" w:rsidP="00AA73D1">
          <w:pPr>
            <w:spacing w:after="120"/>
            <w:jc w:val="both"/>
            <w:rPr>
              <w:rFonts w:ascii="Calibri" w:hAnsi="Calibri" w:cs="Calibri"/>
              <w:bCs/>
              <w:sz w:val="18"/>
              <w:szCs w:val="18"/>
              <w:lang w:eastAsia="it-IT"/>
            </w:rPr>
          </w:pPr>
          <w:r>
            <w:rPr>
              <w:szCs w:val="16"/>
            </w:rPr>
            <w:tab/>
          </w:r>
        </w:p>
      </w:tc>
    </w:tr>
    <w:tr w:rsidR="004E558F" w:rsidRPr="00E162A7" w14:paraId="1CF923AA" w14:textId="77777777" w:rsidTr="00AB7806">
      <w:trPr>
        <w:trHeight w:val="149"/>
      </w:trPr>
      <w:tc>
        <w:tcPr>
          <w:tcW w:w="2179" w:type="pct"/>
          <w:vMerge/>
          <w:shd w:val="clear" w:color="auto" w:fill="auto"/>
          <w:vAlign w:val="center"/>
        </w:tcPr>
        <w:p w14:paraId="1EA72736" w14:textId="77777777" w:rsidR="004E558F" w:rsidRPr="00B443DC" w:rsidRDefault="004E558F" w:rsidP="00CF33C8">
          <w:pPr>
            <w:pStyle w:val="Intestazione"/>
            <w:tabs>
              <w:tab w:val="left" w:pos="3200"/>
              <w:tab w:val="left" w:pos="5260"/>
            </w:tabs>
            <w:rPr>
              <w:b/>
              <w:bCs/>
              <w:color w:val="595959"/>
              <w:lang w:eastAsia="it-IT"/>
            </w:rPr>
          </w:pPr>
        </w:p>
      </w:tc>
      <w:tc>
        <w:tcPr>
          <w:tcW w:w="2821" w:type="pct"/>
          <w:vAlign w:val="center"/>
        </w:tcPr>
        <w:p w14:paraId="62947C0C" w14:textId="6A4D5418" w:rsidR="00DF150D" w:rsidRPr="00C35D7E" w:rsidRDefault="00D61F57" w:rsidP="00DF150D">
          <w:pPr>
            <w:pStyle w:val="Default"/>
            <w:spacing w:after="60"/>
            <w:jc w:val="both"/>
            <w:outlineLvl w:val="0"/>
            <w:rPr>
              <w:rFonts w:ascii="Calibri" w:hAnsi="Calibri"/>
              <w:b/>
              <w:bCs/>
              <w:szCs w:val="16"/>
            </w:rPr>
          </w:pPr>
          <w:r>
            <w:rPr>
              <w:rFonts w:ascii="Calibri" w:hAnsi="Calibri"/>
              <w:b/>
              <w:bCs/>
              <w:szCs w:val="16"/>
            </w:rPr>
            <w:t>“</w:t>
          </w:r>
          <w:r w:rsidR="00C07321" w:rsidRPr="008323AB">
            <w:rPr>
              <w:rFonts w:ascii="Calibri" w:hAnsi="Calibri"/>
              <w:b/>
              <w:bCs/>
              <w:szCs w:val="16"/>
            </w:rPr>
            <w:t>ARIA_2022_41</w:t>
          </w:r>
          <w:r w:rsidR="004D5B02">
            <w:rPr>
              <w:rFonts w:ascii="Calibri" w:hAnsi="Calibri"/>
              <w:b/>
              <w:bCs/>
              <w:szCs w:val="16"/>
            </w:rPr>
            <w:t>5.2</w:t>
          </w:r>
          <w:r w:rsidR="00C07321" w:rsidRPr="008323AB">
            <w:rPr>
              <w:rFonts w:ascii="Calibri" w:hAnsi="Calibri"/>
              <w:b/>
              <w:bCs/>
              <w:szCs w:val="16"/>
            </w:rPr>
            <w:t xml:space="preserve">_ Procedura aperta, ai sensi dell’art. 60 del </w:t>
          </w:r>
          <w:proofErr w:type="spellStart"/>
          <w:r w:rsidR="00C07321" w:rsidRPr="008323AB">
            <w:rPr>
              <w:rFonts w:ascii="Calibri" w:hAnsi="Calibri"/>
              <w:b/>
              <w:bCs/>
              <w:szCs w:val="16"/>
            </w:rPr>
            <w:t>D.Lgs.</w:t>
          </w:r>
          <w:proofErr w:type="spellEnd"/>
          <w:r w:rsidR="00C07321" w:rsidRPr="008323AB">
            <w:rPr>
              <w:rFonts w:ascii="Calibri" w:hAnsi="Calibri"/>
              <w:b/>
              <w:bCs/>
              <w:szCs w:val="16"/>
            </w:rPr>
            <w:t xml:space="preserve"> n. 50/2016 per l’affidamento in Accordo quadro di appalto di </w:t>
          </w:r>
          <w:r w:rsidR="004D5B02">
            <w:rPr>
              <w:rFonts w:ascii="Calibri" w:hAnsi="Calibri"/>
              <w:b/>
              <w:bCs/>
              <w:szCs w:val="16"/>
            </w:rPr>
            <w:t xml:space="preserve">appalto integrato complesso e </w:t>
          </w:r>
          <w:r w:rsidR="00C07321" w:rsidRPr="008323AB">
            <w:rPr>
              <w:rFonts w:ascii="Calibri" w:hAnsi="Calibri"/>
              <w:b/>
              <w:bCs/>
              <w:szCs w:val="16"/>
            </w:rPr>
            <w:t>lavori nell'ambito dei progetti PNRR "Reti di prossimità, strutture e telemedicina per l’Assistenza Sanitaria Territoriale"</w:t>
          </w:r>
          <w:r w:rsidR="00DF150D">
            <w:rPr>
              <w:rFonts w:ascii="Calibri" w:hAnsi="Calibri"/>
              <w:b/>
              <w:bCs/>
              <w:szCs w:val="16"/>
            </w:rPr>
            <w:t xml:space="preserve"> </w:t>
          </w:r>
          <w:r w:rsidR="00DF150D" w:rsidRPr="00C35D7E">
            <w:rPr>
              <w:rFonts w:ascii="Calibri" w:hAnsi="Calibri"/>
              <w:b/>
              <w:bCs/>
              <w:szCs w:val="16"/>
            </w:rPr>
            <w:t>e “Verso un Ospedale sicuro e sostenibile”</w:t>
          </w:r>
          <w:r w:rsidR="00631766">
            <w:rPr>
              <w:rFonts w:ascii="Calibri" w:hAnsi="Calibri"/>
              <w:b/>
              <w:bCs/>
              <w:szCs w:val="16"/>
            </w:rPr>
            <w:t xml:space="preserve"> e altri interventi </w:t>
          </w:r>
        </w:p>
        <w:p w14:paraId="0D980B60" w14:textId="7567BC03" w:rsidR="004E558F" w:rsidRPr="00633145" w:rsidRDefault="004E558F" w:rsidP="00C224EB">
          <w:pPr>
            <w:ind w:left="582"/>
            <w:jc w:val="both"/>
            <w:rPr>
              <w:rFonts w:ascii="Calibri" w:hAnsi="Calibri" w:cs="Calibri"/>
              <w:sz w:val="18"/>
              <w:szCs w:val="18"/>
            </w:rPr>
          </w:pPr>
        </w:p>
      </w:tc>
    </w:tr>
  </w:tbl>
  <w:p w14:paraId="1CD9F6AB" w14:textId="77777777" w:rsidR="004E558F" w:rsidRDefault="004E558F" w:rsidP="00FE7529">
    <w:pPr>
      <w:pStyle w:val="FreeForm"/>
      <w:tabs>
        <w:tab w:val="left" w:pos="4395"/>
      </w:tabs>
      <w:jc w:val="both"/>
    </w:pPr>
  </w:p>
  <w:p w14:paraId="70D8C3A7" w14:textId="77777777" w:rsidR="004E558F" w:rsidRPr="004D2A92" w:rsidRDefault="004E558F" w:rsidP="00FE7529">
    <w:pPr>
      <w:pStyle w:val="FreeForm"/>
      <w:ind w:left="4678"/>
      <w:jc w:val="center"/>
      <w:rPr>
        <w:sz w:val="16"/>
      </w:rPr>
    </w:pPr>
  </w:p>
  <w:p w14:paraId="46D6CD16" w14:textId="77777777" w:rsidR="004E558F" w:rsidRDefault="004E558F" w:rsidP="004D5B02">
    <w:pPr>
      <w:pStyle w:val="Intestazione"/>
      <w:ind w:left="467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FFC0FEB0"/>
    <w:lvl w:ilvl="0">
      <w:start w:val="1"/>
      <w:numFmt w:val="decimal"/>
      <w:pStyle w:val="Numeroelenco2"/>
      <w:lvlText w:val="%1."/>
      <w:lvlJc w:val="left"/>
      <w:pPr>
        <w:tabs>
          <w:tab w:val="num" w:pos="786"/>
        </w:tabs>
        <w:ind w:left="786" w:hanging="360"/>
      </w:pPr>
    </w:lvl>
    <w:lvl w:ilvl="1">
      <w:start w:val="1"/>
      <w:numFmt w:val="decimal"/>
      <w:isLgl/>
      <w:lvlText w:val="%1.%2."/>
      <w:lvlJc w:val="left"/>
      <w:pPr>
        <w:ind w:left="1296" w:hanging="720"/>
      </w:pPr>
      <w:rPr>
        <w:rFonts w:hint="default"/>
      </w:rPr>
    </w:lvl>
    <w:lvl w:ilvl="2">
      <w:start w:val="1"/>
      <w:numFmt w:val="decimal"/>
      <w:isLgl/>
      <w:lvlText w:val="%1.%2.%3."/>
      <w:lvlJc w:val="left"/>
      <w:pPr>
        <w:ind w:left="1589" w:hanging="720"/>
      </w:pPr>
      <w:rPr>
        <w:rFonts w:hint="default"/>
      </w:rPr>
    </w:lvl>
    <w:lvl w:ilvl="3">
      <w:start w:val="1"/>
      <w:numFmt w:val="decimal"/>
      <w:isLgl/>
      <w:lvlText w:val="%1.%2.%3.%4."/>
      <w:lvlJc w:val="left"/>
      <w:pPr>
        <w:ind w:left="2242" w:hanging="1080"/>
      </w:pPr>
      <w:rPr>
        <w:rFonts w:hint="default"/>
      </w:rPr>
    </w:lvl>
    <w:lvl w:ilvl="4">
      <w:start w:val="1"/>
      <w:numFmt w:val="decimal"/>
      <w:isLgl/>
      <w:lvlText w:val="%1.%2.%3.%4.%5."/>
      <w:lvlJc w:val="left"/>
      <w:pPr>
        <w:ind w:left="2895" w:hanging="1440"/>
      </w:pPr>
      <w:rPr>
        <w:rFonts w:hint="default"/>
      </w:rPr>
    </w:lvl>
    <w:lvl w:ilvl="5">
      <w:start w:val="1"/>
      <w:numFmt w:val="decimal"/>
      <w:isLgl/>
      <w:lvlText w:val="%1.%2.%3.%4.%5.%6."/>
      <w:lvlJc w:val="left"/>
      <w:pPr>
        <w:ind w:left="3188" w:hanging="1440"/>
      </w:pPr>
      <w:rPr>
        <w:rFonts w:hint="default"/>
      </w:rPr>
    </w:lvl>
    <w:lvl w:ilvl="6">
      <w:start w:val="1"/>
      <w:numFmt w:val="decimal"/>
      <w:isLgl/>
      <w:lvlText w:val="%1.%2.%3.%4.%5.%6.%7."/>
      <w:lvlJc w:val="left"/>
      <w:pPr>
        <w:ind w:left="3841" w:hanging="1800"/>
      </w:pPr>
      <w:rPr>
        <w:rFonts w:hint="default"/>
      </w:rPr>
    </w:lvl>
    <w:lvl w:ilvl="7">
      <w:start w:val="1"/>
      <w:numFmt w:val="decimal"/>
      <w:isLgl/>
      <w:lvlText w:val="%1.%2.%3.%4.%5.%6.%7.%8."/>
      <w:lvlJc w:val="left"/>
      <w:pPr>
        <w:ind w:left="4494" w:hanging="2160"/>
      </w:pPr>
      <w:rPr>
        <w:rFonts w:hint="default"/>
      </w:rPr>
    </w:lvl>
    <w:lvl w:ilvl="8">
      <w:start w:val="1"/>
      <w:numFmt w:val="decimal"/>
      <w:isLgl/>
      <w:lvlText w:val="%1.%2.%3.%4.%5.%6.%7.%8.%9."/>
      <w:lvlJc w:val="left"/>
      <w:pPr>
        <w:ind w:left="4787" w:hanging="2160"/>
      </w:pPr>
      <w:rPr>
        <w:rFonts w:hint="default"/>
      </w:rPr>
    </w:lvl>
  </w:abstractNum>
  <w:abstractNum w:abstractNumId="1" w15:restartNumberingAfterBreak="0">
    <w:nsid w:val="00000001"/>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singleLevel"/>
    <w:tmpl w:val="04100019"/>
    <w:lvl w:ilvl="0">
      <w:start w:val="1"/>
      <w:numFmt w:val="lowerLetter"/>
      <w:lvlText w:val="%1."/>
      <w:lvlJc w:val="left"/>
      <w:pPr>
        <w:ind w:left="360" w:hanging="360"/>
      </w:pPr>
      <w:rPr>
        <w:rFonts w:hint="default"/>
      </w:rPr>
    </w:lvl>
  </w:abstractNum>
  <w:abstractNum w:abstractNumId="6" w15:restartNumberingAfterBreak="0">
    <w:nsid w:val="0000000B"/>
    <w:multiLevelType w:val="singleLevel"/>
    <w:tmpl w:val="0000000B"/>
    <w:name w:val="WW8Num12"/>
    <w:lvl w:ilvl="0">
      <w:start w:val="1"/>
      <w:numFmt w:val="decimal"/>
      <w:lvlText w:val="%1."/>
      <w:lvlJc w:val="left"/>
      <w:pPr>
        <w:tabs>
          <w:tab w:val="num" w:pos="0"/>
        </w:tabs>
        <w:ind w:left="720" w:hanging="360"/>
      </w:pPr>
      <w:rPr>
        <w:rFonts w:hint="default"/>
        <w:b/>
        <w:i w:val="0"/>
      </w:rPr>
    </w:lvl>
  </w:abstractNum>
  <w:abstractNum w:abstractNumId="7" w15:restartNumberingAfterBreak="0">
    <w:nsid w:val="0000000D"/>
    <w:multiLevelType w:val="hybridMultilevel"/>
    <w:tmpl w:val="0DED726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7FDCC232"/>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46BE5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0836C40E"/>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A"/>
    <w:multiLevelType w:val="hybridMultilevel"/>
    <w:tmpl w:val="08138640"/>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C"/>
    <w:multiLevelType w:val="hybridMultilevel"/>
    <w:tmpl w:val="7C3DBD3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4516DDE8"/>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FE4E4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2BC16A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5495E6E"/>
    <w:multiLevelType w:val="hybridMultilevel"/>
    <w:tmpl w:val="F0C8EE04"/>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DDA24FB"/>
    <w:multiLevelType w:val="hybridMultilevel"/>
    <w:tmpl w:val="B7C0C6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9267AE4"/>
    <w:multiLevelType w:val="hybridMultilevel"/>
    <w:tmpl w:val="DE643B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601877"/>
    <w:multiLevelType w:val="hybridMultilevel"/>
    <w:tmpl w:val="9BAC8106"/>
    <w:lvl w:ilvl="0" w:tplc="BC187050">
      <w:start w:val="4"/>
      <w:numFmt w:val="bullet"/>
      <w:lvlText w:val="-"/>
      <w:lvlJc w:val="left"/>
      <w:pPr>
        <w:ind w:left="374" w:hanging="360"/>
      </w:pPr>
      <w:rPr>
        <w:rFonts w:ascii="Calibri" w:eastAsia="Verdana" w:hAnsi="Calibri" w:cstheme="minorHAnsi"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22" w15:restartNumberingAfterBreak="0">
    <w:nsid w:val="23F80BD0"/>
    <w:multiLevelType w:val="hybridMultilevel"/>
    <w:tmpl w:val="D8CCABA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23" w15:restartNumberingAfterBreak="0">
    <w:nsid w:val="32FF2E54"/>
    <w:multiLevelType w:val="hybridMultilevel"/>
    <w:tmpl w:val="14B24CB8"/>
    <w:lvl w:ilvl="0" w:tplc="04100019">
      <w:start w:val="1"/>
      <w:numFmt w:val="lowerLetter"/>
      <w:lvlText w:val="%1."/>
      <w:lvlJc w:val="left"/>
      <w:pPr>
        <w:ind w:left="1084" w:hanging="360"/>
      </w:pPr>
    </w:lvl>
    <w:lvl w:ilvl="1" w:tplc="04100019" w:tentative="1">
      <w:start w:val="1"/>
      <w:numFmt w:val="lowerLetter"/>
      <w:lvlText w:val="%2."/>
      <w:lvlJc w:val="left"/>
      <w:pPr>
        <w:ind w:left="1804" w:hanging="360"/>
      </w:pPr>
    </w:lvl>
    <w:lvl w:ilvl="2" w:tplc="0410001B" w:tentative="1">
      <w:start w:val="1"/>
      <w:numFmt w:val="lowerRoman"/>
      <w:lvlText w:val="%3."/>
      <w:lvlJc w:val="right"/>
      <w:pPr>
        <w:ind w:left="2524" w:hanging="180"/>
      </w:pPr>
    </w:lvl>
    <w:lvl w:ilvl="3" w:tplc="0410000F" w:tentative="1">
      <w:start w:val="1"/>
      <w:numFmt w:val="decimal"/>
      <w:lvlText w:val="%4."/>
      <w:lvlJc w:val="left"/>
      <w:pPr>
        <w:ind w:left="3244" w:hanging="360"/>
      </w:pPr>
    </w:lvl>
    <w:lvl w:ilvl="4" w:tplc="04100019" w:tentative="1">
      <w:start w:val="1"/>
      <w:numFmt w:val="lowerLetter"/>
      <w:lvlText w:val="%5."/>
      <w:lvlJc w:val="left"/>
      <w:pPr>
        <w:ind w:left="3964" w:hanging="360"/>
      </w:pPr>
    </w:lvl>
    <w:lvl w:ilvl="5" w:tplc="0410001B" w:tentative="1">
      <w:start w:val="1"/>
      <w:numFmt w:val="lowerRoman"/>
      <w:lvlText w:val="%6."/>
      <w:lvlJc w:val="right"/>
      <w:pPr>
        <w:ind w:left="4684" w:hanging="180"/>
      </w:pPr>
    </w:lvl>
    <w:lvl w:ilvl="6" w:tplc="0410000F" w:tentative="1">
      <w:start w:val="1"/>
      <w:numFmt w:val="decimal"/>
      <w:lvlText w:val="%7."/>
      <w:lvlJc w:val="left"/>
      <w:pPr>
        <w:ind w:left="5404" w:hanging="360"/>
      </w:pPr>
    </w:lvl>
    <w:lvl w:ilvl="7" w:tplc="04100019" w:tentative="1">
      <w:start w:val="1"/>
      <w:numFmt w:val="lowerLetter"/>
      <w:lvlText w:val="%8."/>
      <w:lvlJc w:val="left"/>
      <w:pPr>
        <w:ind w:left="6124" w:hanging="360"/>
      </w:pPr>
    </w:lvl>
    <w:lvl w:ilvl="8" w:tplc="0410001B" w:tentative="1">
      <w:start w:val="1"/>
      <w:numFmt w:val="lowerRoman"/>
      <w:lvlText w:val="%9."/>
      <w:lvlJc w:val="right"/>
      <w:pPr>
        <w:ind w:left="6844" w:hanging="180"/>
      </w:pPr>
    </w:lvl>
  </w:abstractNum>
  <w:abstractNum w:abstractNumId="24" w15:restartNumberingAfterBreak="0">
    <w:nsid w:val="39BF1682"/>
    <w:multiLevelType w:val="multilevel"/>
    <w:tmpl w:val="41969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C20C8A"/>
    <w:multiLevelType w:val="hybridMultilevel"/>
    <w:tmpl w:val="5D2235DE"/>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3CF84508"/>
    <w:multiLevelType w:val="hybridMultilevel"/>
    <w:tmpl w:val="2F30ADDA"/>
    <w:lvl w:ilvl="0" w:tplc="04100019">
      <w:start w:val="1"/>
      <w:numFmt w:val="lowerLetter"/>
      <w:lvlText w:val="%1."/>
      <w:lvlJc w:val="left"/>
      <w:pPr>
        <w:ind w:left="1084" w:hanging="360"/>
      </w:pPr>
    </w:lvl>
    <w:lvl w:ilvl="1" w:tplc="04100019" w:tentative="1">
      <w:start w:val="1"/>
      <w:numFmt w:val="lowerLetter"/>
      <w:lvlText w:val="%2."/>
      <w:lvlJc w:val="left"/>
      <w:pPr>
        <w:ind w:left="1804" w:hanging="360"/>
      </w:pPr>
    </w:lvl>
    <w:lvl w:ilvl="2" w:tplc="0410001B" w:tentative="1">
      <w:start w:val="1"/>
      <w:numFmt w:val="lowerRoman"/>
      <w:lvlText w:val="%3."/>
      <w:lvlJc w:val="right"/>
      <w:pPr>
        <w:ind w:left="2524" w:hanging="180"/>
      </w:pPr>
    </w:lvl>
    <w:lvl w:ilvl="3" w:tplc="0410000F" w:tentative="1">
      <w:start w:val="1"/>
      <w:numFmt w:val="decimal"/>
      <w:lvlText w:val="%4."/>
      <w:lvlJc w:val="left"/>
      <w:pPr>
        <w:ind w:left="3244" w:hanging="360"/>
      </w:pPr>
    </w:lvl>
    <w:lvl w:ilvl="4" w:tplc="04100019" w:tentative="1">
      <w:start w:val="1"/>
      <w:numFmt w:val="lowerLetter"/>
      <w:lvlText w:val="%5."/>
      <w:lvlJc w:val="left"/>
      <w:pPr>
        <w:ind w:left="3964" w:hanging="360"/>
      </w:pPr>
    </w:lvl>
    <w:lvl w:ilvl="5" w:tplc="0410001B" w:tentative="1">
      <w:start w:val="1"/>
      <w:numFmt w:val="lowerRoman"/>
      <w:lvlText w:val="%6."/>
      <w:lvlJc w:val="right"/>
      <w:pPr>
        <w:ind w:left="4684" w:hanging="180"/>
      </w:pPr>
    </w:lvl>
    <w:lvl w:ilvl="6" w:tplc="0410000F" w:tentative="1">
      <w:start w:val="1"/>
      <w:numFmt w:val="decimal"/>
      <w:lvlText w:val="%7."/>
      <w:lvlJc w:val="left"/>
      <w:pPr>
        <w:ind w:left="5404" w:hanging="360"/>
      </w:pPr>
    </w:lvl>
    <w:lvl w:ilvl="7" w:tplc="04100019" w:tentative="1">
      <w:start w:val="1"/>
      <w:numFmt w:val="lowerLetter"/>
      <w:lvlText w:val="%8."/>
      <w:lvlJc w:val="left"/>
      <w:pPr>
        <w:ind w:left="6124" w:hanging="360"/>
      </w:pPr>
    </w:lvl>
    <w:lvl w:ilvl="8" w:tplc="0410001B" w:tentative="1">
      <w:start w:val="1"/>
      <w:numFmt w:val="lowerRoman"/>
      <w:lvlText w:val="%9."/>
      <w:lvlJc w:val="right"/>
      <w:pPr>
        <w:ind w:left="6844" w:hanging="180"/>
      </w:pPr>
    </w:lvl>
  </w:abstractNum>
  <w:abstractNum w:abstractNumId="27" w15:restartNumberingAfterBreak="0">
    <w:nsid w:val="43513BC5"/>
    <w:multiLevelType w:val="hybridMultilevel"/>
    <w:tmpl w:val="8040A38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E61EA2"/>
    <w:multiLevelType w:val="hybridMultilevel"/>
    <w:tmpl w:val="C1C42C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DF5A7F"/>
    <w:multiLevelType w:val="hybridMultilevel"/>
    <w:tmpl w:val="F4AC1D6E"/>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0" w15:restartNumberingAfterBreak="0">
    <w:nsid w:val="47F67BFC"/>
    <w:multiLevelType w:val="hybridMultilevel"/>
    <w:tmpl w:val="7CE28AEE"/>
    <w:lvl w:ilvl="0" w:tplc="BC187050">
      <w:start w:val="4"/>
      <w:numFmt w:val="bullet"/>
      <w:lvlText w:val="-"/>
      <w:lvlJc w:val="left"/>
      <w:pPr>
        <w:ind w:left="367" w:hanging="360"/>
      </w:pPr>
      <w:rPr>
        <w:rFonts w:ascii="Calibri" w:eastAsia="Verdana" w:hAnsi="Calibri" w:cstheme="minorHAnsi" w:hint="default"/>
      </w:rPr>
    </w:lvl>
    <w:lvl w:ilvl="1" w:tplc="04100003" w:tentative="1">
      <w:start w:val="1"/>
      <w:numFmt w:val="bullet"/>
      <w:lvlText w:val="o"/>
      <w:lvlJc w:val="left"/>
      <w:pPr>
        <w:ind w:left="1087" w:hanging="360"/>
      </w:pPr>
      <w:rPr>
        <w:rFonts w:ascii="Courier New" w:hAnsi="Courier New" w:cs="Courier New"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31" w15:restartNumberingAfterBreak="0">
    <w:nsid w:val="50D36295"/>
    <w:multiLevelType w:val="multilevel"/>
    <w:tmpl w:val="41969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B13E2A"/>
    <w:multiLevelType w:val="hybridMultilevel"/>
    <w:tmpl w:val="8AA20D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2DE5D15"/>
    <w:multiLevelType w:val="hybridMultilevel"/>
    <w:tmpl w:val="8AA20D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A0B2644"/>
    <w:multiLevelType w:val="hybridMultilevel"/>
    <w:tmpl w:val="7BD61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E75763"/>
    <w:multiLevelType w:val="hybridMultilevel"/>
    <w:tmpl w:val="5F9EA63E"/>
    <w:lvl w:ilvl="0" w:tplc="04100019">
      <w:start w:val="1"/>
      <w:numFmt w:val="lowerLetter"/>
      <w:lvlText w:val="%1."/>
      <w:lvlJc w:val="left"/>
      <w:pPr>
        <w:ind w:left="1007" w:hanging="360"/>
      </w:pPr>
    </w:lvl>
    <w:lvl w:ilvl="1" w:tplc="04100019" w:tentative="1">
      <w:start w:val="1"/>
      <w:numFmt w:val="lowerLetter"/>
      <w:lvlText w:val="%2."/>
      <w:lvlJc w:val="left"/>
      <w:pPr>
        <w:ind w:left="1727" w:hanging="360"/>
      </w:pPr>
    </w:lvl>
    <w:lvl w:ilvl="2" w:tplc="0410001B" w:tentative="1">
      <w:start w:val="1"/>
      <w:numFmt w:val="lowerRoman"/>
      <w:lvlText w:val="%3."/>
      <w:lvlJc w:val="right"/>
      <w:pPr>
        <w:ind w:left="2447" w:hanging="180"/>
      </w:pPr>
    </w:lvl>
    <w:lvl w:ilvl="3" w:tplc="0410000F" w:tentative="1">
      <w:start w:val="1"/>
      <w:numFmt w:val="decimal"/>
      <w:lvlText w:val="%4."/>
      <w:lvlJc w:val="left"/>
      <w:pPr>
        <w:ind w:left="3167" w:hanging="360"/>
      </w:pPr>
    </w:lvl>
    <w:lvl w:ilvl="4" w:tplc="04100019" w:tentative="1">
      <w:start w:val="1"/>
      <w:numFmt w:val="lowerLetter"/>
      <w:lvlText w:val="%5."/>
      <w:lvlJc w:val="left"/>
      <w:pPr>
        <w:ind w:left="3887" w:hanging="360"/>
      </w:pPr>
    </w:lvl>
    <w:lvl w:ilvl="5" w:tplc="0410001B" w:tentative="1">
      <w:start w:val="1"/>
      <w:numFmt w:val="lowerRoman"/>
      <w:lvlText w:val="%6."/>
      <w:lvlJc w:val="right"/>
      <w:pPr>
        <w:ind w:left="4607" w:hanging="180"/>
      </w:pPr>
    </w:lvl>
    <w:lvl w:ilvl="6" w:tplc="0410000F" w:tentative="1">
      <w:start w:val="1"/>
      <w:numFmt w:val="decimal"/>
      <w:lvlText w:val="%7."/>
      <w:lvlJc w:val="left"/>
      <w:pPr>
        <w:ind w:left="5327" w:hanging="360"/>
      </w:pPr>
    </w:lvl>
    <w:lvl w:ilvl="7" w:tplc="04100019" w:tentative="1">
      <w:start w:val="1"/>
      <w:numFmt w:val="lowerLetter"/>
      <w:lvlText w:val="%8."/>
      <w:lvlJc w:val="left"/>
      <w:pPr>
        <w:ind w:left="6047" w:hanging="360"/>
      </w:pPr>
    </w:lvl>
    <w:lvl w:ilvl="8" w:tplc="0410001B" w:tentative="1">
      <w:start w:val="1"/>
      <w:numFmt w:val="lowerRoman"/>
      <w:lvlText w:val="%9."/>
      <w:lvlJc w:val="right"/>
      <w:pPr>
        <w:ind w:left="6767" w:hanging="180"/>
      </w:pPr>
    </w:lvl>
  </w:abstractNum>
  <w:abstractNum w:abstractNumId="36" w15:restartNumberingAfterBreak="0">
    <w:nsid w:val="64611D52"/>
    <w:multiLevelType w:val="hybridMultilevel"/>
    <w:tmpl w:val="0204C810"/>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7" w15:restartNumberingAfterBreak="0">
    <w:nsid w:val="66C14E43"/>
    <w:multiLevelType w:val="hybridMultilevel"/>
    <w:tmpl w:val="7B9A517C"/>
    <w:lvl w:ilvl="0" w:tplc="9B8608CA">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67B13F9B"/>
    <w:multiLevelType w:val="hybridMultilevel"/>
    <w:tmpl w:val="98C4014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4A73D0"/>
    <w:multiLevelType w:val="hybridMultilevel"/>
    <w:tmpl w:val="64FED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4A491B"/>
    <w:multiLevelType w:val="hybridMultilevel"/>
    <w:tmpl w:val="9EEEB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264C62"/>
    <w:multiLevelType w:val="hybridMultilevel"/>
    <w:tmpl w:val="0CF43102"/>
    <w:lvl w:ilvl="0" w:tplc="BC187050">
      <w:start w:val="4"/>
      <w:numFmt w:val="bullet"/>
      <w:lvlText w:val="-"/>
      <w:lvlJc w:val="left"/>
      <w:pPr>
        <w:ind w:left="374" w:hanging="360"/>
      </w:pPr>
      <w:rPr>
        <w:rFonts w:ascii="Calibri" w:eastAsia="Verdana" w:hAnsi="Calibri" w:cstheme="minorHAnsi"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42" w15:restartNumberingAfterBreak="0">
    <w:nsid w:val="71297339"/>
    <w:multiLevelType w:val="hybridMultilevel"/>
    <w:tmpl w:val="1F14B37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832918"/>
    <w:multiLevelType w:val="hybridMultilevel"/>
    <w:tmpl w:val="6A280CAE"/>
    <w:lvl w:ilvl="0" w:tplc="0410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766264B6"/>
    <w:multiLevelType w:val="hybridMultilevel"/>
    <w:tmpl w:val="D8BC23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127DFB"/>
    <w:multiLevelType w:val="hybridMultilevel"/>
    <w:tmpl w:val="B7C0C6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535630">
    <w:abstractNumId w:val="0"/>
  </w:num>
  <w:num w:numId="2" w16cid:durableId="1664698766">
    <w:abstractNumId w:val="5"/>
  </w:num>
  <w:num w:numId="3" w16cid:durableId="352343898">
    <w:abstractNumId w:val="1"/>
  </w:num>
  <w:num w:numId="4" w16cid:durableId="807436115">
    <w:abstractNumId w:val="43"/>
  </w:num>
  <w:num w:numId="5" w16cid:durableId="1767187463">
    <w:abstractNumId w:val="3"/>
  </w:num>
  <w:num w:numId="6" w16cid:durableId="1451631743">
    <w:abstractNumId w:val="4"/>
  </w:num>
  <w:num w:numId="7" w16cid:durableId="16974524">
    <w:abstractNumId w:val="6"/>
  </w:num>
  <w:num w:numId="8" w16cid:durableId="730345036">
    <w:abstractNumId w:val="7"/>
  </w:num>
  <w:num w:numId="9" w16cid:durableId="132069272">
    <w:abstractNumId w:val="8"/>
  </w:num>
  <w:num w:numId="10" w16cid:durableId="1633708449">
    <w:abstractNumId w:val="9"/>
  </w:num>
  <w:num w:numId="11" w16cid:durableId="1106536403">
    <w:abstractNumId w:val="24"/>
  </w:num>
  <w:num w:numId="12" w16cid:durableId="1358771385">
    <w:abstractNumId w:val="31"/>
  </w:num>
  <w:num w:numId="13" w16cid:durableId="366294668">
    <w:abstractNumId w:val="18"/>
  </w:num>
  <w:num w:numId="14" w16cid:durableId="1185090649">
    <w:abstractNumId w:val="38"/>
  </w:num>
  <w:num w:numId="15" w16cid:durableId="656373976">
    <w:abstractNumId w:val="27"/>
  </w:num>
  <w:num w:numId="16" w16cid:durableId="1625387013">
    <w:abstractNumId w:val="10"/>
  </w:num>
  <w:num w:numId="17" w16cid:durableId="1198736785">
    <w:abstractNumId w:val="44"/>
  </w:num>
  <w:num w:numId="18" w16cid:durableId="635455455">
    <w:abstractNumId w:val="11"/>
  </w:num>
  <w:num w:numId="19" w16cid:durableId="471674307">
    <w:abstractNumId w:val="12"/>
  </w:num>
  <w:num w:numId="20" w16cid:durableId="1238973955">
    <w:abstractNumId w:val="26"/>
  </w:num>
  <w:num w:numId="21" w16cid:durableId="2120174021">
    <w:abstractNumId w:val="13"/>
  </w:num>
  <w:num w:numId="22" w16cid:durableId="1569262824">
    <w:abstractNumId w:val="23"/>
  </w:num>
  <w:num w:numId="23" w16cid:durableId="1765034952">
    <w:abstractNumId w:val="14"/>
  </w:num>
  <w:num w:numId="24" w16cid:durableId="1902716837">
    <w:abstractNumId w:val="15"/>
  </w:num>
  <w:num w:numId="25" w16cid:durableId="1178690640">
    <w:abstractNumId w:val="35"/>
  </w:num>
  <w:num w:numId="26" w16cid:durableId="1910650402">
    <w:abstractNumId w:val="42"/>
  </w:num>
  <w:num w:numId="27" w16cid:durableId="1766224683">
    <w:abstractNumId w:val="36"/>
  </w:num>
  <w:num w:numId="28" w16cid:durableId="2081438294">
    <w:abstractNumId w:val="29"/>
  </w:num>
  <w:num w:numId="29" w16cid:durableId="167066729">
    <w:abstractNumId w:val="22"/>
  </w:num>
  <w:num w:numId="30" w16cid:durableId="481310041">
    <w:abstractNumId w:val="30"/>
  </w:num>
  <w:num w:numId="31" w16cid:durableId="346055424">
    <w:abstractNumId w:val="21"/>
  </w:num>
  <w:num w:numId="32" w16cid:durableId="2073037079">
    <w:abstractNumId w:val="41"/>
  </w:num>
  <w:num w:numId="33" w16cid:durableId="1779910273">
    <w:abstractNumId w:val="25"/>
  </w:num>
  <w:num w:numId="34" w16cid:durableId="675309679">
    <w:abstractNumId w:val="34"/>
  </w:num>
  <w:num w:numId="35" w16cid:durableId="1310130304">
    <w:abstractNumId w:val="19"/>
  </w:num>
  <w:num w:numId="36" w16cid:durableId="823400488">
    <w:abstractNumId w:val="28"/>
  </w:num>
  <w:num w:numId="37" w16cid:durableId="760487676">
    <w:abstractNumId w:val="45"/>
  </w:num>
  <w:num w:numId="38" w16cid:durableId="1382828237">
    <w:abstractNumId w:val="33"/>
  </w:num>
  <w:num w:numId="39" w16cid:durableId="157771981">
    <w:abstractNumId w:val="32"/>
  </w:num>
  <w:num w:numId="40" w16cid:durableId="1212889455">
    <w:abstractNumId w:val="40"/>
  </w:num>
  <w:num w:numId="41" w16cid:durableId="55396006">
    <w:abstractNumId w:val="39"/>
  </w:num>
  <w:num w:numId="42" w16cid:durableId="265701009">
    <w:abstractNumId w:val="20"/>
  </w:num>
  <w:num w:numId="43" w16cid:durableId="1715694953">
    <w:abstractNumId w:val="16"/>
  </w:num>
  <w:num w:numId="44" w16cid:durableId="1692220665">
    <w:abstractNumId w:val="37"/>
  </w:num>
  <w:num w:numId="45" w16cid:durableId="144337632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2F"/>
    <w:rsid w:val="00000263"/>
    <w:rsid w:val="000003F0"/>
    <w:rsid w:val="00000CD6"/>
    <w:rsid w:val="00004759"/>
    <w:rsid w:val="00006364"/>
    <w:rsid w:val="000130EF"/>
    <w:rsid w:val="00013D92"/>
    <w:rsid w:val="00015C1D"/>
    <w:rsid w:val="00015D09"/>
    <w:rsid w:val="000209C3"/>
    <w:rsid w:val="000238EC"/>
    <w:rsid w:val="000251F8"/>
    <w:rsid w:val="00025A16"/>
    <w:rsid w:val="00025B3A"/>
    <w:rsid w:val="000260D1"/>
    <w:rsid w:val="000310C0"/>
    <w:rsid w:val="0003151E"/>
    <w:rsid w:val="000316D3"/>
    <w:rsid w:val="00032E67"/>
    <w:rsid w:val="0003609F"/>
    <w:rsid w:val="00037118"/>
    <w:rsid w:val="00040B39"/>
    <w:rsid w:val="00042040"/>
    <w:rsid w:val="0004344A"/>
    <w:rsid w:val="00043B57"/>
    <w:rsid w:val="00044F9A"/>
    <w:rsid w:val="00045E6B"/>
    <w:rsid w:val="000460D9"/>
    <w:rsid w:val="0005245F"/>
    <w:rsid w:val="00066D48"/>
    <w:rsid w:val="000720B5"/>
    <w:rsid w:val="00075741"/>
    <w:rsid w:val="000768EB"/>
    <w:rsid w:val="00086385"/>
    <w:rsid w:val="000865F0"/>
    <w:rsid w:val="00086B02"/>
    <w:rsid w:val="000871A3"/>
    <w:rsid w:val="00092B63"/>
    <w:rsid w:val="00096C4C"/>
    <w:rsid w:val="000A073B"/>
    <w:rsid w:val="000A1751"/>
    <w:rsid w:val="000A3CB3"/>
    <w:rsid w:val="000A3F18"/>
    <w:rsid w:val="000A45EB"/>
    <w:rsid w:val="000A74BD"/>
    <w:rsid w:val="000A7905"/>
    <w:rsid w:val="000B0120"/>
    <w:rsid w:val="000B1C58"/>
    <w:rsid w:val="000B78D1"/>
    <w:rsid w:val="000C0A4F"/>
    <w:rsid w:val="000C106A"/>
    <w:rsid w:val="000D49B7"/>
    <w:rsid w:val="000D61AB"/>
    <w:rsid w:val="000D6B45"/>
    <w:rsid w:val="000D7F62"/>
    <w:rsid w:val="000E4199"/>
    <w:rsid w:val="000E5B20"/>
    <w:rsid w:val="000F40FD"/>
    <w:rsid w:val="000F515D"/>
    <w:rsid w:val="001029FA"/>
    <w:rsid w:val="00103A27"/>
    <w:rsid w:val="00104ECA"/>
    <w:rsid w:val="00106E2B"/>
    <w:rsid w:val="00107F31"/>
    <w:rsid w:val="00110E7B"/>
    <w:rsid w:val="00111E6F"/>
    <w:rsid w:val="001130AA"/>
    <w:rsid w:val="001142CB"/>
    <w:rsid w:val="00114389"/>
    <w:rsid w:val="001178FD"/>
    <w:rsid w:val="001241B8"/>
    <w:rsid w:val="001259CB"/>
    <w:rsid w:val="00127490"/>
    <w:rsid w:val="00127E72"/>
    <w:rsid w:val="00127F55"/>
    <w:rsid w:val="00131628"/>
    <w:rsid w:val="001319D2"/>
    <w:rsid w:val="00136137"/>
    <w:rsid w:val="00147F89"/>
    <w:rsid w:val="001523E3"/>
    <w:rsid w:val="00152EC2"/>
    <w:rsid w:val="00156B9A"/>
    <w:rsid w:val="0016030F"/>
    <w:rsid w:val="001668FF"/>
    <w:rsid w:val="0018026F"/>
    <w:rsid w:val="00182A49"/>
    <w:rsid w:val="0018525B"/>
    <w:rsid w:val="001854DE"/>
    <w:rsid w:val="001857FD"/>
    <w:rsid w:val="00193647"/>
    <w:rsid w:val="001A2437"/>
    <w:rsid w:val="001A3A18"/>
    <w:rsid w:val="001A4416"/>
    <w:rsid w:val="001A6C24"/>
    <w:rsid w:val="001B0868"/>
    <w:rsid w:val="001B13B1"/>
    <w:rsid w:val="001B1E0F"/>
    <w:rsid w:val="001B756E"/>
    <w:rsid w:val="001C11D9"/>
    <w:rsid w:val="001C4335"/>
    <w:rsid w:val="001C5BA6"/>
    <w:rsid w:val="001D060A"/>
    <w:rsid w:val="001D07B9"/>
    <w:rsid w:val="001D1345"/>
    <w:rsid w:val="001D1C6D"/>
    <w:rsid w:val="001D32AD"/>
    <w:rsid w:val="001D3346"/>
    <w:rsid w:val="001D4A38"/>
    <w:rsid w:val="001D5523"/>
    <w:rsid w:val="001D75A2"/>
    <w:rsid w:val="001D784C"/>
    <w:rsid w:val="001D7A59"/>
    <w:rsid w:val="001E141A"/>
    <w:rsid w:val="001E2633"/>
    <w:rsid w:val="001E2927"/>
    <w:rsid w:val="001E2B4E"/>
    <w:rsid w:val="001E34AA"/>
    <w:rsid w:val="001E5ADF"/>
    <w:rsid w:val="001E684D"/>
    <w:rsid w:val="001E68A9"/>
    <w:rsid w:val="001E718B"/>
    <w:rsid w:val="001F0F9E"/>
    <w:rsid w:val="001F2B73"/>
    <w:rsid w:val="001F3495"/>
    <w:rsid w:val="001F3B58"/>
    <w:rsid w:val="001F3DA2"/>
    <w:rsid w:val="001F6131"/>
    <w:rsid w:val="002004E4"/>
    <w:rsid w:val="002010DA"/>
    <w:rsid w:val="00201B77"/>
    <w:rsid w:val="0020211E"/>
    <w:rsid w:val="00203818"/>
    <w:rsid w:val="0021016B"/>
    <w:rsid w:val="002105B0"/>
    <w:rsid w:val="002125D1"/>
    <w:rsid w:val="00213F0E"/>
    <w:rsid w:val="002163EC"/>
    <w:rsid w:val="00217BDC"/>
    <w:rsid w:val="00220981"/>
    <w:rsid w:val="0022315A"/>
    <w:rsid w:val="00223E3D"/>
    <w:rsid w:val="00224BAC"/>
    <w:rsid w:val="0023079C"/>
    <w:rsid w:val="00231A2D"/>
    <w:rsid w:val="0023235C"/>
    <w:rsid w:val="00232FBF"/>
    <w:rsid w:val="00233B0E"/>
    <w:rsid w:val="0024117F"/>
    <w:rsid w:val="00241D3F"/>
    <w:rsid w:val="00242A50"/>
    <w:rsid w:val="00243D28"/>
    <w:rsid w:val="0024461A"/>
    <w:rsid w:val="002503A2"/>
    <w:rsid w:val="00255544"/>
    <w:rsid w:val="002568F7"/>
    <w:rsid w:val="00263EA1"/>
    <w:rsid w:val="00267B99"/>
    <w:rsid w:val="002758F7"/>
    <w:rsid w:val="002864DD"/>
    <w:rsid w:val="00286C42"/>
    <w:rsid w:val="00287008"/>
    <w:rsid w:val="00287178"/>
    <w:rsid w:val="00291651"/>
    <w:rsid w:val="00293E14"/>
    <w:rsid w:val="00293F8D"/>
    <w:rsid w:val="00294120"/>
    <w:rsid w:val="002A366C"/>
    <w:rsid w:val="002A3A7D"/>
    <w:rsid w:val="002A408E"/>
    <w:rsid w:val="002A4D8A"/>
    <w:rsid w:val="002A5B75"/>
    <w:rsid w:val="002B03C5"/>
    <w:rsid w:val="002B5D53"/>
    <w:rsid w:val="002B7800"/>
    <w:rsid w:val="002C0769"/>
    <w:rsid w:val="002C1082"/>
    <w:rsid w:val="002C1D22"/>
    <w:rsid w:val="002C1FDE"/>
    <w:rsid w:val="002C7BAA"/>
    <w:rsid w:val="002E1837"/>
    <w:rsid w:val="002F047D"/>
    <w:rsid w:val="002F0EBF"/>
    <w:rsid w:val="002F11F0"/>
    <w:rsid w:val="002F3518"/>
    <w:rsid w:val="002F4265"/>
    <w:rsid w:val="002F4BB8"/>
    <w:rsid w:val="002F4BD6"/>
    <w:rsid w:val="002F54DB"/>
    <w:rsid w:val="002F7611"/>
    <w:rsid w:val="003025C8"/>
    <w:rsid w:val="00303096"/>
    <w:rsid w:val="00304593"/>
    <w:rsid w:val="00322ED5"/>
    <w:rsid w:val="00322F57"/>
    <w:rsid w:val="0032359F"/>
    <w:rsid w:val="003255C3"/>
    <w:rsid w:val="00332C1E"/>
    <w:rsid w:val="003403DB"/>
    <w:rsid w:val="00342DCC"/>
    <w:rsid w:val="00350355"/>
    <w:rsid w:val="00362843"/>
    <w:rsid w:val="00362FC4"/>
    <w:rsid w:val="00364282"/>
    <w:rsid w:val="00364E90"/>
    <w:rsid w:val="00365D82"/>
    <w:rsid w:val="003716F4"/>
    <w:rsid w:val="0037598C"/>
    <w:rsid w:val="003777ED"/>
    <w:rsid w:val="003853FA"/>
    <w:rsid w:val="00385EF1"/>
    <w:rsid w:val="0038724A"/>
    <w:rsid w:val="00391E9C"/>
    <w:rsid w:val="003A2D53"/>
    <w:rsid w:val="003B24A8"/>
    <w:rsid w:val="003C04B1"/>
    <w:rsid w:val="003C23CE"/>
    <w:rsid w:val="003C29AD"/>
    <w:rsid w:val="003C6648"/>
    <w:rsid w:val="003D30C9"/>
    <w:rsid w:val="003D45FB"/>
    <w:rsid w:val="003D46DE"/>
    <w:rsid w:val="003D4A98"/>
    <w:rsid w:val="003D4D7D"/>
    <w:rsid w:val="003E12C1"/>
    <w:rsid w:val="003E478A"/>
    <w:rsid w:val="003E5659"/>
    <w:rsid w:val="003F14D3"/>
    <w:rsid w:val="003F39D3"/>
    <w:rsid w:val="003F3CB4"/>
    <w:rsid w:val="00402180"/>
    <w:rsid w:val="0040659B"/>
    <w:rsid w:val="00406669"/>
    <w:rsid w:val="00407ABD"/>
    <w:rsid w:val="0041012A"/>
    <w:rsid w:val="00415695"/>
    <w:rsid w:val="0042392F"/>
    <w:rsid w:val="00423DE5"/>
    <w:rsid w:val="00425C2A"/>
    <w:rsid w:val="00426156"/>
    <w:rsid w:val="004307B0"/>
    <w:rsid w:val="004309DD"/>
    <w:rsid w:val="00433759"/>
    <w:rsid w:val="0043404B"/>
    <w:rsid w:val="00437C0A"/>
    <w:rsid w:val="0044112E"/>
    <w:rsid w:val="00442689"/>
    <w:rsid w:val="00450BC4"/>
    <w:rsid w:val="00450D2F"/>
    <w:rsid w:val="00461222"/>
    <w:rsid w:val="00475560"/>
    <w:rsid w:val="00475F00"/>
    <w:rsid w:val="004807AD"/>
    <w:rsid w:val="00480C72"/>
    <w:rsid w:val="00482405"/>
    <w:rsid w:val="00482CA7"/>
    <w:rsid w:val="00485ED8"/>
    <w:rsid w:val="00487C44"/>
    <w:rsid w:val="00492113"/>
    <w:rsid w:val="00493480"/>
    <w:rsid w:val="004952F5"/>
    <w:rsid w:val="00495BEF"/>
    <w:rsid w:val="00496458"/>
    <w:rsid w:val="004A0B5F"/>
    <w:rsid w:val="004A4A64"/>
    <w:rsid w:val="004B02CC"/>
    <w:rsid w:val="004B0A9A"/>
    <w:rsid w:val="004B61AB"/>
    <w:rsid w:val="004C20A5"/>
    <w:rsid w:val="004C6D0E"/>
    <w:rsid w:val="004D0C6C"/>
    <w:rsid w:val="004D1AD3"/>
    <w:rsid w:val="004D20B8"/>
    <w:rsid w:val="004D268B"/>
    <w:rsid w:val="004D5B02"/>
    <w:rsid w:val="004D5C05"/>
    <w:rsid w:val="004E2D37"/>
    <w:rsid w:val="004E558F"/>
    <w:rsid w:val="004E639C"/>
    <w:rsid w:val="00502170"/>
    <w:rsid w:val="00504256"/>
    <w:rsid w:val="005072CF"/>
    <w:rsid w:val="00512185"/>
    <w:rsid w:val="00517211"/>
    <w:rsid w:val="00517C89"/>
    <w:rsid w:val="005230A0"/>
    <w:rsid w:val="00523A67"/>
    <w:rsid w:val="00527D28"/>
    <w:rsid w:val="00533508"/>
    <w:rsid w:val="005336EF"/>
    <w:rsid w:val="00533B8B"/>
    <w:rsid w:val="005341C6"/>
    <w:rsid w:val="00540502"/>
    <w:rsid w:val="00542229"/>
    <w:rsid w:val="00542650"/>
    <w:rsid w:val="00544106"/>
    <w:rsid w:val="00544764"/>
    <w:rsid w:val="00544B7C"/>
    <w:rsid w:val="005503BC"/>
    <w:rsid w:val="005550A2"/>
    <w:rsid w:val="00556DAA"/>
    <w:rsid w:val="00557B2F"/>
    <w:rsid w:val="00557BCD"/>
    <w:rsid w:val="00560389"/>
    <w:rsid w:val="0056253F"/>
    <w:rsid w:val="00563FBF"/>
    <w:rsid w:val="005656D3"/>
    <w:rsid w:val="005664B6"/>
    <w:rsid w:val="0056722C"/>
    <w:rsid w:val="00572E29"/>
    <w:rsid w:val="005755D2"/>
    <w:rsid w:val="00583A66"/>
    <w:rsid w:val="005845D1"/>
    <w:rsid w:val="00585118"/>
    <w:rsid w:val="00587409"/>
    <w:rsid w:val="0059326D"/>
    <w:rsid w:val="00595CCA"/>
    <w:rsid w:val="0059769E"/>
    <w:rsid w:val="005A1171"/>
    <w:rsid w:val="005A6790"/>
    <w:rsid w:val="005B2DC2"/>
    <w:rsid w:val="005B420D"/>
    <w:rsid w:val="005B749A"/>
    <w:rsid w:val="005C107A"/>
    <w:rsid w:val="005C60F6"/>
    <w:rsid w:val="005C6D83"/>
    <w:rsid w:val="005C7869"/>
    <w:rsid w:val="005D24B7"/>
    <w:rsid w:val="005D296C"/>
    <w:rsid w:val="005D441B"/>
    <w:rsid w:val="005D4976"/>
    <w:rsid w:val="005D50D0"/>
    <w:rsid w:val="005D5B37"/>
    <w:rsid w:val="005D7B64"/>
    <w:rsid w:val="005E0FFE"/>
    <w:rsid w:val="005E4992"/>
    <w:rsid w:val="005E4A81"/>
    <w:rsid w:val="005F267B"/>
    <w:rsid w:val="005F2E32"/>
    <w:rsid w:val="005F30B4"/>
    <w:rsid w:val="005F7FBD"/>
    <w:rsid w:val="00600419"/>
    <w:rsid w:val="006044B0"/>
    <w:rsid w:val="00604868"/>
    <w:rsid w:val="006067BD"/>
    <w:rsid w:val="006068F4"/>
    <w:rsid w:val="006115AD"/>
    <w:rsid w:val="00612CBF"/>
    <w:rsid w:val="00613033"/>
    <w:rsid w:val="00613A7F"/>
    <w:rsid w:val="00616135"/>
    <w:rsid w:val="00620826"/>
    <w:rsid w:val="00622CAE"/>
    <w:rsid w:val="006240BC"/>
    <w:rsid w:val="006242B3"/>
    <w:rsid w:val="006244AE"/>
    <w:rsid w:val="006252F9"/>
    <w:rsid w:val="00630B2C"/>
    <w:rsid w:val="00631766"/>
    <w:rsid w:val="00632F72"/>
    <w:rsid w:val="006332D6"/>
    <w:rsid w:val="0064222F"/>
    <w:rsid w:val="00643459"/>
    <w:rsid w:val="00645A4B"/>
    <w:rsid w:val="00647D53"/>
    <w:rsid w:val="00651008"/>
    <w:rsid w:val="00652085"/>
    <w:rsid w:val="00652758"/>
    <w:rsid w:val="006531ED"/>
    <w:rsid w:val="0065483F"/>
    <w:rsid w:val="00671B56"/>
    <w:rsid w:val="00671C28"/>
    <w:rsid w:val="00674349"/>
    <w:rsid w:val="006778FA"/>
    <w:rsid w:val="00681F02"/>
    <w:rsid w:val="00683693"/>
    <w:rsid w:val="00683C54"/>
    <w:rsid w:val="006860BA"/>
    <w:rsid w:val="006904BC"/>
    <w:rsid w:val="00694C81"/>
    <w:rsid w:val="006A45E1"/>
    <w:rsid w:val="006A495F"/>
    <w:rsid w:val="006B034E"/>
    <w:rsid w:val="006B25C4"/>
    <w:rsid w:val="006B32BE"/>
    <w:rsid w:val="006B404A"/>
    <w:rsid w:val="006B7D8C"/>
    <w:rsid w:val="006C0470"/>
    <w:rsid w:val="006C0CC7"/>
    <w:rsid w:val="006C1F1C"/>
    <w:rsid w:val="006C2C8D"/>
    <w:rsid w:val="006C42F3"/>
    <w:rsid w:val="006C6140"/>
    <w:rsid w:val="006C7978"/>
    <w:rsid w:val="006D0C22"/>
    <w:rsid w:val="006D0D22"/>
    <w:rsid w:val="006D6887"/>
    <w:rsid w:val="006E025D"/>
    <w:rsid w:val="006E134F"/>
    <w:rsid w:val="006E28C9"/>
    <w:rsid w:val="006E6759"/>
    <w:rsid w:val="006F1E98"/>
    <w:rsid w:val="006F238A"/>
    <w:rsid w:val="006F3A8E"/>
    <w:rsid w:val="006F645B"/>
    <w:rsid w:val="006F6656"/>
    <w:rsid w:val="0070581B"/>
    <w:rsid w:val="007236C5"/>
    <w:rsid w:val="007236C7"/>
    <w:rsid w:val="00723F18"/>
    <w:rsid w:val="00725075"/>
    <w:rsid w:val="00725807"/>
    <w:rsid w:val="00727F0F"/>
    <w:rsid w:val="00734573"/>
    <w:rsid w:val="00737A9B"/>
    <w:rsid w:val="00745E1E"/>
    <w:rsid w:val="007466BC"/>
    <w:rsid w:val="007501B8"/>
    <w:rsid w:val="007556EC"/>
    <w:rsid w:val="00755DA0"/>
    <w:rsid w:val="0076335E"/>
    <w:rsid w:val="00771AD1"/>
    <w:rsid w:val="00776E0E"/>
    <w:rsid w:val="00783F2B"/>
    <w:rsid w:val="00784E8A"/>
    <w:rsid w:val="007852BA"/>
    <w:rsid w:val="00785AA9"/>
    <w:rsid w:val="0078659D"/>
    <w:rsid w:val="00787598"/>
    <w:rsid w:val="00791CBE"/>
    <w:rsid w:val="00794C62"/>
    <w:rsid w:val="00797824"/>
    <w:rsid w:val="007A0C00"/>
    <w:rsid w:val="007A0D79"/>
    <w:rsid w:val="007A67CF"/>
    <w:rsid w:val="007A79A7"/>
    <w:rsid w:val="007B0425"/>
    <w:rsid w:val="007B145F"/>
    <w:rsid w:val="007B79D0"/>
    <w:rsid w:val="007C27AB"/>
    <w:rsid w:val="007C2885"/>
    <w:rsid w:val="007C2B68"/>
    <w:rsid w:val="007C75F0"/>
    <w:rsid w:val="007D136E"/>
    <w:rsid w:val="007D1499"/>
    <w:rsid w:val="007D323F"/>
    <w:rsid w:val="007D493B"/>
    <w:rsid w:val="007D5007"/>
    <w:rsid w:val="007D6433"/>
    <w:rsid w:val="007E0FB9"/>
    <w:rsid w:val="007E3EC3"/>
    <w:rsid w:val="007E548D"/>
    <w:rsid w:val="007E6612"/>
    <w:rsid w:val="007E79C3"/>
    <w:rsid w:val="007E7FE3"/>
    <w:rsid w:val="007F09E3"/>
    <w:rsid w:val="007F664B"/>
    <w:rsid w:val="008002DC"/>
    <w:rsid w:val="00804BF4"/>
    <w:rsid w:val="00806887"/>
    <w:rsid w:val="00806AD4"/>
    <w:rsid w:val="00806E94"/>
    <w:rsid w:val="008145F1"/>
    <w:rsid w:val="00816653"/>
    <w:rsid w:val="00816F17"/>
    <w:rsid w:val="00821C7B"/>
    <w:rsid w:val="00823DD6"/>
    <w:rsid w:val="008254BB"/>
    <w:rsid w:val="008256F7"/>
    <w:rsid w:val="00827E79"/>
    <w:rsid w:val="00833459"/>
    <w:rsid w:val="00834D3A"/>
    <w:rsid w:val="00835B46"/>
    <w:rsid w:val="00837091"/>
    <w:rsid w:val="00841224"/>
    <w:rsid w:val="00845CDA"/>
    <w:rsid w:val="00845F29"/>
    <w:rsid w:val="00847420"/>
    <w:rsid w:val="00847535"/>
    <w:rsid w:val="00852E5C"/>
    <w:rsid w:val="0085356F"/>
    <w:rsid w:val="008537DB"/>
    <w:rsid w:val="008556F7"/>
    <w:rsid w:val="00855CBE"/>
    <w:rsid w:val="00860747"/>
    <w:rsid w:val="00861B87"/>
    <w:rsid w:val="00861FDA"/>
    <w:rsid w:val="0086313E"/>
    <w:rsid w:val="00867834"/>
    <w:rsid w:val="00867961"/>
    <w:rsid w:val="00870AB0"/>
    <w:rsid w:val="00871747"/>
    <w:rsid w:val="00872A39"/>
    <w:rsid w:val="0088028B"/>
    <w:rsid w:val="00881A12"/>
    <w:rsid w:val="008821C9"/>
    <w:rsid w:val="00883D67"/>
    <w:rsid w:val="0088583F"/>
    <w:rsid w:val="00887493"/>
    <w:rsid w:val="00890D98"/>
    <w:rsid w:val="00891ACC"/>
    <w:rsid w:val="00896D7B"/>
    <w:rsid w:val="008A7212"/>
    <w:rsid w:val="008B0993"/>
    <w:rsid w:val="008B2DBB"/>
    <w:rsid w:val="008B305B"/>
    <w:rsid w:val="008C02E6"/>
    <w:rsid w:val="008C6D2D"/>
    <w:rsid w:val="008D15AD"/>
    <w:rsid w:val="008D2CE3"/>
    <w:rsid w:val="008D3E8B"/>
    <w:rsid w:val="008D3F83"/>
    <w:rsid w:val="008D6FE0"/>
    <w:rsid w:val="008D73CC"/>
    <w:rsid w:val="008D763B"/>
    <w:rsid w:val="008E0112"/>
    <w:rsid w:val="008E50F5"/>
    <w:rsid w:val="008E6F69"/>
    <w:rsid w:val="008F67EC"/>
    <w:rsid w:val="00900931"/>
    <w:rsid w:val="009029C6"/>
    <w:rsid w:val="00903805"/>
    <w:rsid w:val="00903916"/>
    <w:rsid w:val="00905925"/>
    <w:rsid w:val="00905C04"/>
    <w:rsid w:val="00906FD2"/>
    <w:rsid w:val="00910292"/>
    <w:rsid w:val="009120B3"/>
    <w:rsid w:val="009157DB"/>
    <w:rsid w:val="0091632B"/>
    <w:rsid w:val="009179E3"/>
    <w:rsid w:val="00917A27"/>
    <w:rsid w:val="009203B8"/>
    <w:rsid w:val="009224AA"/>
    <w:rsid w:val="0092334B"/>
    <w:rsid w:val="009364EF"/>
    <w:rsid w:val="00942DC0"/>
    <w:rsid w:val="00946DDC"/>
    <w:rsid w:val="009476A4"/>
    <w:rsid w:val="00950366"/>
    <w:rsid w:val="00956561"/>
    <w:rsid w:val="009575F0"/>
    <w:rsid w:val="00961811"/>
    <w:rsid w:val="00961822"/>
    <w:rsid w:val="00961AF0"/>
    <w:rsid w:val="009620F8"/>
    <w:rsid w:val="009626ED"/>
    <w:rsid w:val="009705C7"/>
    <w:rsid w:val="00971DD3"/>
    <w:rsid w:val="009816E8"/>
    <w:rsid w:val="0098400E"/>
    <w:rsid w:val="00994EE1"/>
    <w:rsid w:val="009A3BBC"/>
    <w:rsid w:val="009A593C"/>
    <w:rsid w:val="009A68C4"/>
    <w:rsid w:val="009A741F"/>
    <w:rsid w:val="009B0686"/>
    <w:rsid w:val="009B0B44"/>
    <w:rsid w:val="009B2EB7"/>
    <w:rsid w:val="009C05C4"/>
    <w:rsid w:val="009C295B"/>
    <w:rsid w:val="009C44D4"/>
    <w:rsid w:val="009D68C2"/>
    <w:rsid w:val="009D734F"/>
    <w:rsid w:val="009D73DF"/>
    <w:rsid w:val="009D7784"/>
    <w:rsid w:val="009E0674"/>
    <w:rsid w:val="009E137C"/>
    <w:rsid w:val="009E4073"/>
    <w:rsid w:val="009E707C"/>
    <w:rsid w:val="009F0530"/>
    <w:rsid w:val="009F169E"/>
    <w:rsid w:val="009F2F22"/>
    <w:rsid w:val="009F5988"/>
    <w:rsid w:val="009F6963"/>
    <w:rsid w:val="00A003AF"/>
    <w:rsid w:val="00A0200D"/>
    <w:rsid w:val="00A03F51"/>
    <w:rsid w:val="00A124A6"/>
    <w:rsid w:val="00A22EC7"/>
    <w:rsid w:val="00A230C6"/>
    <w:rsid w:val="00A2663A"/>
    <w:rsid w:val="00A3010C"/>
    <w:rsid w:val="00A343CD"/>
    <w:rsid w:val="00A415F4"/>
    <w:rsid w:val="00A41940"/>
    <w:rsid w:val="00A41FDB"/>
    <w:rsid w:val="00A42043"/>
    <w:rsid w:val="00A442CF"/>
    <w:rsid w:val="00A44395"/>
    <w:rsid w:val="00A51759"/>
    <w:rsid w:val="00A53023"/>
    <w:rsid w:val="00A54528"/>
    <w:rsid w:val="00A549F7"/>
    <w:rsid w:val="00A54B0A"/>
    <w:rsid w:val="00A604BF"/>
    <w:rsid w:val="00A61E1F"/>
    <w:rsid w:val="00A61E4F"/>
    <w:rsid w:val="00A62996"/>
    <w:rsid w:val="00A64CAE"/>
    <w:rsid w:val="00A72A06"/>
    <w:rsid w:val="00A746F9"/>
    <w:rsid w:val="00A82755"/>
    <w:rsid w:val="00A84438"/>
    <w:rsid w:val="00A84607"/>
    <w:rsid w:val="00A86E9E"/>
    <w:rsid w:val="00A917B9"/>
    <w:rsid w:val="00A921BA"/>
    <w:rsid w:val="00A927E3"/>
    <w:rsid w:val="00A94E81"/>
    <w:rsid w:val="00A97EC0"/>
    <w:rsid w:val="00AA0378"/>
    <w:rsid w:val="00AA0F23"/>
    <w:rsid w:val="00AA462D"/>
    <w:rsid w:val="00AA73D1"/>
    <w:rsid w:val="00AB1852"/>
    <w:rsid w:val="00AB2425"/>
    <w:rsid w:val="00AB4146"/>
    <w:rsid w:val="00AB7050"/>
    <w:rsid w:val="00AB7806"/>
    <w:rsid w:val="00AC1527"/>
    <w:rsid w:val="00AD3317"/>
    <w:rsid w:val="00AD3E4A"/>
    <w:rsid w:val="00AD4DAF"/>
    <w:rsid w:val="00AD5489"/>
    <w:rsid w:val="00AD5619"/>
    <w:rsid w:val="00AD7EA9"/>
    <w:rsid w:val="00AE1237"/>
    <w:rsid w:val="00AE27C8"/>
    <w:rsid w:val="00AE2F9B"/>
    <w:rsid w:val="00AE6211"/>
    <w:rsid w:val="00AF0198"/>
    <w:rsid w:val="00AF175B"/>
    <w:rsid w:val="00AF2C54"/>
    <w:rsid w:val="00AF3903"/>
    <w:rsid w:val="00AF4F87"/>
    <w:rsid w:val="00B007D9"/>
    <w:rsid w:val="00B01104"/>
    <w:rsid w:val="00B0456F"/>
    <w:rsid w:val="00B06B98"/>
    <w:rsid w:val="00B10FC4"/>
    <w:rsid w:val="00B1488A"/>
    <w:rsid w:val="00B20836"/>
    <w:rsid w:val="00B21500"/>
    <w:rsid w:val="00B219DB"/>
    <w:rsid w:val="00B30140"/>
    <w:rsid w:val="00B32244"/>
    <w:rsid w:val="00B33BB8"/>
    <w:rsid w:val="00B42E9E"/>
    <w:rsid w:val="00B44793"/>
    <w:rsid w:val="00B479AE"/>
    <w:rsid w:val="00B47F40"/>
    <w:rsid w:val="00B54178"/>
    <w:rsid w:val="00B6172F"/>
    <w:rsid w:val="00B6273E"/>
    <w:rsid w:val="00B63B08"/>
    <w:rsid w:val="00B64D19"/>
    <w:rsid w:val="00B65063"/>
    <w:rsid w:val="00B7391C"/>
    <w:rsid w:val="00B74988"/>
    <w:rsid w:val="00B76F0F"/>
    <w:rsid w:val="00B8042B"/>
    <w:rsid w:val="00B80D9B"/>
    <w:rsid w:val="00B829BB"/>
    <w:rsid w:val="00B82BE4"/>
    <w:rsid w:val="00B82FAF"/>
    <w:rsid w:val="00B903B4"/>
    <w:rsid w:val="00B96566"/>
    <w:rsid w:val="00B96E1C"/>
    <w:rsid w:val="00B97B7F"/>
    <w:rsid w:val="00BA4F4F"/>
    <w:rsid w:val="00BA54EC"/>
    <w:rsid w:val="00BA55CB"/>
    <w:rsid w:val="00BB0945"/>
    <w:rsid w:val="00BB2F14"/>
    <w:rsid w:val="00BC0DDE"/>
    <w:rsid w:val="00BC1F9D"/>
    <w:rsid w:val="00BC2CA8"/>
    <w:rsid w:val="00BC4F6F"/>
    <w:rsid w:val="00BC5D21"/>
    <w:rsid w:val="00BC63BD"/>
    <w:rsid w:val="00BC63EC"/>
    <w:rsid w:val="00BC68D6"/>
    <w:rsid w:val="00BC6B31"/>
    <w:rsid w:val="00BD11E0"/>
    <w:rsid w:val="00BD1E43"/>
    <w:rsid w:val="00BD2769"/>
    <w:rsid w:val="00BD3810"/>
    <w:rsid w:val="00BD4B91"/>
    <w:rsid w:val="00BD6672"/>
    <w:rsid w:val="00BD6DEE"/>
    <w:rsid w:val="00BD7DA0"/>
    <w:rsid w:val="00BE06ED"/>
    <w:rsid w:val="00BE4037"/>
    <w:rsid w:val="00BE4899"/>
    <w:rsid w:val="00BE675E"/>
    <w:rsid w:val="00BF1699"/>
    <w:rsid w:val="00BF1779"/>
    <w:rsid w:val="00BF3B32"/>
    <w:rsid w:val="00C0568F"/>
    <w:rsid w:val="00C072E4"/>
    <w:rsid w:val="00C07321"/>
    <w:rsid w:val="00C07C95"/>
    <w:rsid w:val="00C11AB0"/>
    <w:rsid w:val="00C12DD7"/>
    <w:rsid w:val="00C1692D"/>
    <w:rsid w:val="00C17720"/>
    <w:rsid w:val="00C224EB"/>
    <w:rsid w:val="00C24611"/>
    <w:rsid w:val="00C27468"/>
    <w:rsid w:val="00C30C56"/>
    <w:rsid w:val="00C31266"/>
    <w:rsid w:val="00C31D08"/>
    <w:rsid w:val="00C3486C"/>
    <w:rsid w:val="00C35D7E"/>
    <w:rsid w:val="00C37EC5"/>
    <w:rsid w:val="00C4070D"/>
    <w:rsid w:val="00C438EC"/>
    <w:rsid w:val="00C4540A"/>
    <w:rsid w:val="00C45D0D"/>
    <w:rsid w:val="00C502F1"/>
    <w:rsid w:val="00C521EC"/>
    <w:rsid w:val="00C5325E"/>
    <w:rsid w:val="00C5369F"/>
    <w:rsid w:val="00C544EA"/>
    <w:rsid w:val="00C54D97"/>
    <w:rsid w:val="00C556B4"/>
    <w:rsid w:val="00C556DA"/>
    <w:rsid w:val="00C61765"/>
    <w:rsid w:val="00C61A22"/>
    <w:rsid w:val="00C62665"/>
    <w:rsid w:val="00C649AB"/>
    <w:rsid w:val="00C652AB"/>
    <w:rsid w:val="00C6728E"/>
    <w:rsid w:val="00C7270E"/>
    <w:rsid w:val="00C757A5"/>
    <w:rsid w:val="00C80240"/>
    <w:rsid w:val="00C81F6F"/>
    <w:rsid w:val="00C82118"/>
    <w:rsid w:val="00C8651F"/>
    <w:rsid w:val="00C90C1E"/>
    <w:rsid w:val="00CA5E12"/>
    <w:rsid w:val="00CB071F"/>
    <w:rsid w:val="00CB5B55"/>
    <w:rsid w:val="00CC04AD"/>
    <w:rsid w:val="00CC0AAC"/>
    <w:rsid w:val="00CC38C2"/>
    <w:rsid w:val="00CC4B23"/>
    <w:rsid w:val="00CC5209"/>
    <w:rsid w:val="00CC5CF7"/>
    <w:rsid w:val="00CC5E47"/>
    <w:rsid w:val="00CD2FFD"/>
    <w:rsid w:val="00CD5214"/>
    <w:rsid w:val="00CD6184"/>
    <w:rsid w:val="00CD6EA3"/>
    <w:rsid w:val="00CD7008"/>
    <w:rsid w:val="00CE264D"/>
    <w:rsid w:val="00CE387D"/>
    <w:rsid w:val="00CE4E8F"/>
    <w:rsid w:val="00CE7B3B"/>
    <w:rsid w:val="00CF0F78"/>
    <w:rsid w:val="00CF2A54"/>
    <w:rsid w:val="00CF33C8"/>
    <w:rsid w:val="00CF4A98"/>
    <w:rsid w:val="00CF6039"/>
    <w:rsid w:val="00D01EF5"/>
    <w:rsid w:val="00D036C4"/>
    <w:rsid w:val="00D062EE"/>
    <w:rsid w:val="00D11A64"/>
    <w:rsid w:val="00D13BBD"/>
    <w:rsid w:val="00D13D8E"/>
    <w:rsid w:val="00D13DB0"/>
    <w:rsid w:val="00D149E5"/>
    <w:rsid w:val="00D161E8"/>
    <w:rsid w:val="00D20298"/>
    <w:rsid w:val="00D27A11"/>
    <w:rsid w:val="00D3048D"/>
    <w:rsid w:val="00D3101B"/>
    <w:rsid w:val="00D32A2A"/>
    <w:rsid w:val="00D33880"/>
    <w:rsid w:val="00D3428D"/>
    <w:rsid w:val="00D3432C"/>
    <w:rsid w:val="00D37535"/>
    <w:rsid w:val="00D41949"/>
    <w:rsid w:val="00D47A0E"/>
    <w:rsid w:val="00D51910"/>
    <w:rsid w:val="00D53605"/>
    <w:rsid w:val="00D54788"/>
    <w:rsid w:val="00D574A3"/>
    <w:rsid w:val="00D61F57"/>
    <w:rsid w:val="00D645F1"/>
    <w:rsid w:val="00D655CB"/>
    <w:rsid w:val="00D71CAD"/>
    <w:rsid w:val="00D74351"/>
    <w:rsid w:val="00D745E6"/>
    <w:rsid w:val="00D74960"/>
    <w:rsid w:val="00D75C82"/>
    <w:rsid w:val="00D80D7C"/>
    <w:rsid w:val="00D86848"/>
    <w:rsid w:val="00D910E6"/>
    <w:rsid w:val="00D91BA9"/>
    <w:rsid w:val="00D93431"/>
    <w:rsid w:val="00D96ED7"/>
    <w:rsid w:val="00DA0202"/>
    <w:rsid w:val="00DA46FD"/>
    <w:rsid w:val="00DC28AC"/>
    <w:rsid w:val="00DC5FAD"/>
    <w:rsid w:val="00DC6A6F"/>
    <w:rsid w:val="00DD3CD8"/>
    <w:rsid w:val="00DD5DE4"/>
    <w:rsid w:val="00DD7E8C"/>
    <w:rsid w:val="00DE2083"/>
    <w:rsid w:val="00DE4838"/>
    <w:rsid w:val="00DE7BC9"/>
    <w:rsid w:val="00DF066C"/>
    <w:rsid w:val="00DF0D44"/>
    <w:rsid w:val="00DF150D"/>
    <w:rsid w:val="00DF286F"/>
    <w:rsid w:val="00DF4D1C"/>
    <w:rsid w:val="00DF5C78"/>
    <w:rsid w:val="00E000E6"/>
    <w:rsid w:val="00E04BF3"/>
    <w:rsid w:val="00E05165"/>
    <w:rsid w:val="00E05531"/>
    <w:rsid w:val="00E05ACE"/>
    <w:rsid w:val="00E06466"/>
    <w:rsid w:val="00E06D0B"/>
    <w:rsid w:val="00E07104"/>
    <w:rsid w:val="00E109F1"/>
    <w:rsid w:val="00E14E35"/>
    <w:rsid w:val="00E21BA6"/>
    <w:rsid w:val="00E313AA"/>
    <w:rsid w:val="00E3506B"/>
    <w:rsid w:val="00E35EB0"/>
    <w:rsid w:val="00E40722"/>
    <w:rsid w:val="00E4280F"/>
    <w:rsid w:val="00E43F85"/>
    <w:rsid w:val="00E44178"/>
    <w:rsid w:val="00E447B9"/>
    <w:rsid w:val="00E46233"/>
    <w:rsid w:val="00E47627"/>
    <w:rsid w:val="00E541FD"/>
    <w:rsid w:val="00E54249"/>
    <w:rsid w:val="00E554B2"/>
    <w:rsid w:val="00E62C0F"/>
    <w:rsid w:val="00E62F12"/>
    <w:rsid w:val="00E63784"/>
    <w:rsid w:val="00E66560"/>
    <w:rsid w:val="00E66C0A"/>
    <w:rsid w:val="00E70EB6"/>
    <w:rsid w:val="00E71ECC"/>
    <w:rsid w:val="00E733EA"/>
    <w:rsid w:val="00E73C91"/>
    <w:rsid w:val="00E73F7C"/>
    <w:rsid w:val="00E75018"/>
    <w:rsid w:val="00E777AF"/>
    <w:rsid w:val="00E80F85"/>
    <w:rsid w:val="00E8160E"/>
    <w:rsid w:val="00E8184F"/>
    <w:rsid w:val="00E81F91"/>
    <w:rsid w:val="00E82270"/>
    <w:rsid w:val="00E82FD0"/>
    <w:rsid w:val="00E84B1C"/>
    <w:rsid w:val="00E86BC8"/>
    <w:rsid w:val="00E87B89"/>
    <w:rsid w:val="00E90975"/>
    <w:rsid w:val="00E95A78"/>
    <w:rsid w:val="00EA47D0"/>
    <w:rsid w:val="00EA4BE8"/>
    <w:rsid w:val="00EA5DED"/>
    <w:rsid w:val="00EA604B"/>
    <w:rsid w:val="00EA64A1"/>
    <w:rsid w:val="00EB0D50"/>
    <w:rsid w:val="00EB3C9F"/>
    <w:rsid w:val="00EB4408"/>
    <w:rsid w:val="00EB7720"/>
    <w:rsid w:val="00EC0A4B"/>
    <w:rsid w:val="00EC4D84"/>
    <w:rsid w:val="00ED0AA4"/>
    <w:rsid w:val="00ED2C64"/>
    <w:rsid w:val="00ED31AF"/>
    <w:rsid w:val="00EE0340"/>
    <w:rsid w:val="00EE073D"/>
    <w:rsid w:val="00EE1538"/>
    <w:rsid w:val="00EE3317"/>
    <w:rsid w:val="00EF0B6E"/>
    <w:rsid w:val="00EF1A3B"/>
    <w:rsid w:val="00EF1E86"/>
    <w:rsid w:val="00F06CE2"/>
    <w:rsid w:val="00F07EFC"/>
    <w:rsid w:val="00F121EF"/>
    <w:rsid w:val="00F12CBE"/>
    <w:rsid w:val="00F12D5B"/>
    <w:rsid w:val="00F21C2A"/>
    <w:rsid w:val="00F22765"/>
    <w:rsid w:val="00F2283E"/>
    <w:rsid w:val="00F252F2"/>
    <w:rsid w:val="00F31462"/>
    <w:rsid w:val="00F31B47"/>
    <w:rsid w:val="00F3496A"/>
    <w:rsid w:val="00F35D98"/>
    <w:rsid w:val="00F44DDB"/>
    <w:rsid w:val="00F45F91"/>
    <w:rsid w:val="00F53D99"/>
    <w:rsid w:val="00F5770F"/>
    <w:rsid w:val="00F6272D"/>
    <w:rsid w:val="00F67482"/>
    <w:rsid w:val="00F67562"/>
    <w:rsid w:val="00F7279C"/>
    <w:rsid w:val="00F744B4"/>
    <w:rsid w:val="00F77AAB"/>
    <w:rsid w:val="00F84205"/>
    <w:rsid w:val="00F855C2"/>
    <w:rsid w:val="00F91121"/>
    <w:rsid w:val="00F97738"/>
    <w:rsid w:val="00FA6422"/>
    <w:rsid w:val="00FA6607"/>
    <w:rsid w:val="00FB1916"/>
    <w:rsid w:val="00FB31A4"/>
    <w:rsid w:val="00FB3735"/>
    <w:rsid w:val="00FB4204"/>
    <w:rsid w:val="00FB4581"/>
    <w:rsid w:val="00FB4AF3"/>
    <w:rsid w:val="00FB6DBB"/>
    <w:rsid w:val="00FB700D"/>
    <w:rsid w:val="00FB7F51"/>
    <w:rsid w:val="00FC1584"/>
    <w:rsid w:val="00FC21FF"/>
    <w:rsid w:val="00FD0AE8"/>
    <w:rsid w:val="00FD0FD8"/>
    <w:rsid w:val="00FD781F"/>
    <w:rsid w:val="00FD78B0"/>
    <w:rsid w:val="00FE0C04"/>
    <w:rsid w:val="00FE7529"/>
    <w:rsid w:val="00FF3253"/>
    <w:rsid w:val="00FF45B9"/>
    <w:rsid w:val="00FF689B"/>
    <w:rsid w:val="00FF6917"/>
    <w:rsid w:val="00FF72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B2824"/>
  <w15:chartTrackingRefBased/>
  <w15:docId w15:val="{7572679D-CAC2-4A9F-B8D5-6E5F254D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6F238A"/>
    <w:pPr>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uiPriority w:val="9"/>
    <w:qFormat/>
    <w:rsid w:val="003C29AD"/>
    <w:pPr>
      <w:keepNext/>
      <w:keepLines/>
      <w:spacing w:before="240"/>
      <w:outlineLvl w:val="0"/>
    </w:pPr>
    <w:rPr>
      <w:rFonts w:ascii="Verdana" w:eastAsiaTheme="majorEastAsia" w:hAnsi="Verdana" w:cstheme="majorBidi"/>
      <w:b/>
      <w:color w:val="2F5496" w:themeColor="accent5" w:themeShade="BF"/>
      <w:sz w:val="24"/>
      <w:szCs w:val="32"/>
    </w:rPr>
  </w:style>
  <w:style w:type="paragraph" w:styleId="Titolo2">
    <w:name w:val="heading 2"/>
    <w:basedOn w:val="Normale"/>
    <w:next w:val="Normale"/>
    <w:link w:val="Titolo2Carattere"/>
    <w:uiPriority w:val="9"/>
    <w:unhideWhenUsed/>
    <w:qFormat/>
    <w:rsid w:val="003C29AD"/>
    <w:pPr>
      <w:keepNext/>
      <w:keepLines/>
      <w:spacing w:before="120" w:after="60"/>
      <w:outlineLvl w:val="1"/>
    </w:pPr>
    <w:rPr>
      <w:rFonts w:ascii="Verdana" w:eastAsiaTheme="majorEastAsia" w:hAnsi="Verdana" w:cstheme="majorBidi"/>
      <w:b/>
      <w:color w:val="2F5496" w:themeColor="accent5" w:themeShade="BF"/>
      <w:szCs w:val="26"/>
    </w:rPr>
  </w:style>
  <w:style w:type="paragraph" w:styleId="Titolo3">
    <w:name w:val="heading 3"/>
    <w:basedOn w:val="Normale"/>
    <w:next w:val="Normale"/>
    <w:link w:val="Titolo3Carattere"/>
    <w:uiPriority w:val="9"/>
    <w:unhideWhenUsed/>
    <w:qFormat/>
    <w:rsid w:val="00E109F1"/>
    <w:pPr>
      <w:keepNext/>
      <w:keepLines/>
      <w:spacing w:before="120" w:after="60"/>
      <w:outlineLvl w:val="2"/>
    </w:pPr>
    <w:rPr>
      <w:rFonts w:ascii="Verdana" w:eastAsiaTheme="majorEastAsia" w:hAnsi="Verdana" w:cstheme="majorBidi"/>
      <w:color w:val="0070C0"/>
      <w:szCs w:val="24"/>
    </w:rPr>
  </w:style>
  <w:style w:type="paragraph" w:styleId="Titolo4">
    <w:name w:val="heading 4"/>
    <w:basedOn w:val="Normale"/>
    <w:next w:val="Normale"/>
    <w:link w:val="Titolo4Carattere"/>
    <w:uiPriority w:val="1"/>
    <w:qFormat/>
    <w:rsid w:val="00FB700D"/>
    <w:pPr>
      <w:widowControl w:val="0"/>
      <w:suppressAutoHyphens w:val="0"/>
      <w:autoSpaceDE w:val="0"/>
      <w:autoSpaceDN w:val="0"/>
      <w:adjustRightInd w:val="0"/>
      <w:outlineLvl w:val="3"/>
    </w:pPr>
    <w:rPr>
      <w:rFonts w:ascii="Arial" w:hAnsi="Arial" w:cs="Arial"/>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2,List Paragraph11,EL Paragrafo elenco,Paragrafo elenco puntato,List Bulletized,List Paragraph"/>
    <w:basedOn w:val="Normale"/>
    <w:link w:val="ParagrafoelencoCarattere"/>
    <w:uiPriority w:val="34"/>
    <w:qFormat/>
    <w:rsid w:val="0042392F"/>
    <w:pPr>
      <w:ind w:left="720"/>
      <w:contextualSpacing/>
    </w:pPr>
  </w:style>
  <w:style w:type="table" w:styleId="Grigliatabella">
    <w:name w:val="Table Grid"/>
    <w:basedOn w:val="Tabellanormale"/>
    <w:rsid w:val="005C107A"/>
    <w:pPr>
      <w:spacing w:after="0" w:line="240" w:lineRule="auto"/>
    </w:pPr>
    <w:rPr>
      <w:rFonts w:ascii="Calibri" w:eastAsia="Times New Roman"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92113"/>
    <w:pPr>
      <w:suppressAutoHyphens w:val="0"/>
      <w:spacing w:before="100" w:beforeAutospacing="1" w:after="100" w:afterAutospacing="1"/>
    </w:pPr>
    <w:rPr>
      <w:sz w:val="24"/>
      <w:szCs w:val="24"/>
      <w:lang w:eastAsia="it-IT"/>
    </w:rPr>
  </w:style>
  <w:style w:type="character" w:styleId="Collegamentoipertestuale">
    <w:name w:val="Hyperlink"/>
    <w:basedOn w:val="Carpredefinitoparagrafo"/>
    <w:uiPriority w:val="99"/>
    <w:unhideWhenUsed/>
    <w:rsid w:val="00492113"/>
    <w:rPr>
      <w:color w:val="0000FF"/>
      <w:u w:val="single"/>
    </w:rPr>
  </w:style>
  <w:style w:type="paragraph" w:customStyle="1" w:styleId="Default">
    <w:name w:val="Default"/>
    <w:qFormat/>
    <w:rsid w:val="008145F1"/>
    <w:pPr>
      <w:suppressAutoHyphens/>
      <w:autoSpaceDE w:val="0"/>
      <w:spacing w:after="0" w:line="240" w:lineRule="auto"/>
    </w:pPr>
    <w:rPr>
      <w:rFonts w:ascii="Garamond" w:eastAsia="Times New Roman" w:hAnsi="Garamond" w:cs="Garamond"/>
      <w:color w:val="000000"/>
      <w:sz w:val="24"/>
      <w:szCs w:val="24"/>
      <w:lang w:eastAsia="zh-CN"/>
    </w:rPr>
  </w:style>
  <w:style w:type="paragraph" w:styleId="Corpotesto">
    <w:name w:val="Body Text"/>
    <w:basedOn w:val="Normale"/>
    <w:link w:val="CorpotestoCarattere"/>
    <w:uiPriority w:val="1"/>
    <w:qFormat/>
    <w:rsid w:val="00FB700D"/>
    <w:pPr>
      <w:widowControl w:val="0"/>
      <w:suppressAutoHyphens w:val="0"/>
      <w:autoSpaceDE w:val="0"/>
      <w:autoSpaceDN w:val="0"/>
      <w:adjustRightInd w:val="0"/>
      <w:ind w:left="662"/>
    </w:pPr>
    <w:rPr>
      <w:rFonts w:ascii="Arial" w:hAnsi="Arial" w:cs="Arial"/>
      <w:lang w:eastAsia="it-IT"/>
    </w:rPr>
  </w:style>
  <w:style w:type="character" w:customStyle="1" w:styleId="CorpotestoCarattere">
    <w:name w:val="Corpo testo Carattere"/>
    <w:basedOn w:val="Carpredefinitoparagrafo"/>
    <w:link w:val="Corpotesto"/>
    <w:uiPriority w:val="1"/>
    <w:rsid w:val="00FB700D"/>
    <w:rPr>
      <w:rFonts w:ascii="Arial" w:eastAsia="Times New Roman" w:hAnsi="Arial" w:cs="Arial"/>
      <w:sz w:val="20"/>
      <w:szCs w:val="20"/>
      <w:lang w:eastAsia="it-IT"/>
    </w:rPr>
  </w:style>
  <w:style w:type="character" w:customStyle="1" w:styleId="Titolo4Carattere">
    <w:name w:val="Titolo 4 Carattere"/>
    <w:basedOn w:val="Carpredefinitoparagrafo"/>
    <w:link w:val="Titolo4"/>
    <w:uiPriority w:val="1"/>
    <w:rsid w:val="00FB700D"/>
    <w:rPr>
      <w:rFonts w:ascii="Arial" w:eastAsia="Times New Roman" w:hAnsi="Arial" w:cs="Arial"/>
      <w:sz w:val="21"/>
      <w:szCs w:val="21"/>
      <w:lang w:eastAsia="it-IT"/>
    </w:rPr>
  </w:style>
  <w:style w:type="character" w:customStyle="1" w:styleId="Titolo1Carattere">
    <w:name w:val="Titolo 1 Carattere"/>
    <w:basedOn w:val="Carpredefinitoparagrafo"/>
    <w:link w:val="Titolo1"/>
    <w:uiPriority w:val="9"/>
    <w:rsid w:val="003C29AD"/>
    <w:rPr>
      <w:rFonts w:ascii="Verdana" w:eastAsiaTheme="majorEastAsia" w:hAnsi="Verdana" w:cstheme="majorBidi"/>
      <w:b/>
      <w:color w:val="2F5496" w:themeColor="accent5" w:themeShade="BF"/>
      <w:sz w:val="24"/>
      <w:szCs w:val="32"/>
      <w:lang w:eastAsia="zh-CN"/>
    </w:rPr>
  </w:style>
  <w:style w:type="paragraph" w:styleId="Intestazione">
    <w:name w:val="header"/>
    <w:aliases w:val="header"/>
    <w:basedOn w:val="Normale"/>
    <w:link w:val="IntestazioneCarattere"/>
    <w:unhideWhenUsed/>
    <w:rsid w:val="000D6B45"/>
    <w:pPr>
      <w:tabs>
        <w:tab w:val="center" w:pos="4819"/>
        <w:tab w:val="right" w:pos="9638"/>
      </w:tabs>
    </w:pPr>
  </w:style>
  <w:style w:type="character" w:customStyle="1" w:styleId="IntestazioneCarattere">
    <w:name w:val="Intestazione Carattere"/>
    <w:aliases w:val="header Carattere"/>
    <w:basedOn w:val="Carpredefinitoparagrafo"/>
    <w:link w:val="Intestazione"/>
    <w:uiPriority w:val="99"/>
    <w:rsid w:val="000D6B45"/>
    <w:rPr>
      <w:rFonts w:ascii="Times New Roman" w:eastAsia="Times New Roman" w:hAnsi="Times New Roman" w:cs="Times New Roman"/>
      <w:sz w:val="20"/>
      <w:szCs w:val="20"/>
      <w:lang w:eastAsia="zh-CN"/>
    </w:rPr>
  </w:style>
  <w:style w:type="paragraph" w:styleId="Pidipagina">
    <w:name w:val="footer"/>
    <w:basedOn w:val="Normale"/>
    <w:link w:val="PidipaginaCarattere"/>
    <w:uiPriority w:val="99"/>
    <w:unhideWhenUsed/>
    <w:rsid w:val="000D6B45"/>
    <w:pPr>
      <w:tabs>
        <w:tab w:val="center" w:pos="4819"/>
        <w:tab w:val="right" w:pos="9638"/>
      </w:tabs>
    </w:pPr>
  </w:style>
  <w:style w:type="character" w:customStyle="1" w:styleId="PidipaginaCarattere">
    <w:name w:val="Piè di pagina Carattere"/>
    <w:basedOn w:val="Carpredefinitoparagrafo"/>
    <w:link w:val="Pidipagina"/>
    <w:uiPriority w:val="99"/>
    <w:rsid w:val="000D6B45"/>
    <w:rPr>
      <w:rFonts w:ascii="Times New Roman" w:eastAsia="Times New Roman" w:hAnsi="Times New Roman" w:cs="Times New Roman"/>
      <w:sz w:val="20"/>
      <w:szCs w:val="20"/>
      <w:lang w:eastAsia="zh-CN"/>
    </w:rPr>
  </w:style>
  <w:style w:type="paragraph" w:customStyle="1" w:styleId="FreeForm">
    <w:name w:val="Free Form"/>
    <w:qFormat/>
    <w:rsid w:val="00BC4F6F"/>
    <w:pPr>
      <w:spacing w:after="0" w:line="240" w:lineRule="auto"/>
    </w:pPr>
    <w:rPr>
      <w:rFonts w:ascii="Helvetica" w:eastAsia="ヒラギノ角ゴ Pro W3" w:hAnsi="Helvetica" w:cs="Times New Roman"/>
      <w:color w:val="000000"/>
      <w:sz w:val="24"/>
      <w:szCs w:val="20"/>
      <w:lang w:eastAsia="it-IT"/>
    </w:rPr>
  </w:style>
  <w:style w:type="paragraph" w:styleId="Testofumetto">
    <w:name w:val="Balloon Text"/>
    <w:basedOn w:val="Normale"/>
    <w:link w:val="TestofumettoCarattere"/>
    <w:uiPriority w:val="99"/>
    <w:semiHidden/>
    <w:unhideWhenUsed/>
    <w:rsid w:val="00BD276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2769"/>
    <w:rPr>
      <w:rFonts w:ascii="Segoe UI" w:eastAsia="Times New Roman" w:hAnsi="Segoe UI" w:cs="Segoe UI"/>
      <w:sz w:val="18"/>
      <w:szCs w:val="18"/>
      <w:lang w:eastAsia="zh-CN"/>
    </w:rPr>
  </w:style>
  <w:style w:type="table" w:customStyle="1" w:styleId="Grigliatabella1">
    <w:name w:val="Griglia tabella1"/>
    <w:basedOn w:val="Tabellanormale"/>
    <w:next w:val="Grigliatabella"/>
    <w:uiPriority w:val="39"/>
    <w:rsid w:val="0085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nhideWhenUsed/>
    <w:rsid w:val="00E75018"/>
    <w:rPr>
      <w:sz w:val="16"/>
      <w:szCs w:val="16"/>
    </w:rPr>
  </w:style>
  <w:style w:type="paragraph" w:styleId="Testocommento">
    <w:name w:val="annotation text"/>
    <w:basedOn w:val="Normale"/>
    <w:link w:val="TestocommentoCarattere"/>
    <w:unhideWhenUsed/>
    <w:qFormat/>
    <w:rsid w:val="00E75018"/>
  </w:style>
  <w:style w:type="character" w:customStyle="1" w:styleId="TestocommentoCarattere">
    <w:name w:val="Testo commento Carattere"/>
    <w:basedOn w:val="Carpredefinitoparagrafo"/>
    <w:link w:val="Testocommento"/>
    <w:rsid w:val="00E75018"/>
    <w:rPr>
      <w:rFonts w:ascii="Times New Roman" w:eastAsia="Times New Roman" w:hAnsi="Times New Roman" w:cs="Times New Roman"/>
      <w:sz w:val="20"/>
      <w:szCs w:val="20"/>
      <w:lang w:eastAsia="zh-CN"/>
    </w:rPr>
  </w:style>
  <w:style w:type="paragraph" w:styleId="Soggettocommento">
    <w:name w:val="annotation subject"/>
    <w:basedOn w:val="Testocommento"/>
    <w:next w:val="Testocommento"/>
    <w:link w:val="SoggettocommentoCarattere"/>
    <w:uiPriority w:val="99"/>
    <w:semiHidden/>
    <w:unhideWhenUsed/>
    <w:rsid w:val="00E8160E"/>
    <w:rPr>
      <w:b/>
      <w:bCs/>
    </w:rPr>
  </w:style>
  <w:style w:type="character" w:customStyle="1" w:styleId="SoggettocommentoCarattere">
    <w:name w:val="Soggetto commento Carattere"/>
    <w:basedOn w:val="TestocommentoCarattere"/>
    <w:link w:val="Soggettocommento"/>
    <w:uiPriority w:val="99"/>
    <w:semiHidden/>
    <w:rsid w:val="00E8160E"/>
    <w:rPr>
      <w:rFonts w:ascii="Times New Roman" w:eastAsia="Times New Roman" w:hAnsi="Times New Roman" w:cs="Times New Roman"/>
      <w:b/>
      <w:bCs/>
      <w:sz w:val="20"/>
      <w:szCs w:val="20"/>
      <w:lang w:eastAsia="zh-CN"/>
    </w:rPr>
  </w:style>
  <w:style w:type="paragraph" w:customStyle="1" w:styleId="matilde1">
    <w:name w:val="matilde1"/>
    <w:basedOn w:val="Numeroelenco2"/>
    <w:link w:val="matilde1Carattere"/>
    <w:qFormat/>
    <w:rsid w:val="00CE387D"/>
    <w:rPr>
      <w:rFonts w:ascii="Verdana" w:eastAsia="ヒラギノ角ゴ Pro W3" w:hAnsi="Verdana"/>
      <w:b/>
      <w:color w:val="000000"/>
      <w:lang w:eastAsia="it-IT"/>
    </w:rPr>
  </w:style>
  <w:style w:type="character" w:customStyle="1" w:styleId="matilde1Carattere">
    <w:name w:val="matilde1 Carattere"/>
    <w:link w:val="matilde1"/>
    <w:rsid w:val="00CE387D"/>
    <w:rPr>
      <w:rFonts w:ascii="Verdana" w:eastAsia="ヒラギノ角ゴ Pro W3" w:hAnsi="Verdana" w:cs="Times New Roman"/>
      <w:b/>
      <w:color w:val="000000"/>
      <w:sz w:val="20"/>
      <w:szCs w:val="20"/>
      <w:lang w:eastAsia="it-IT"/>
    </w:rPr>
  </w:style>
  <w:style w:type="paragraph" w:styleId="Numeroelenco2">
    <w:name w:val="List Number 2"/>
    <w:basedOn w:val="Normale"/>
    <w:uiPriority w:val="99"/>
    <w:semiHidden/>
    <w:unhideWhenUsed/>
    <w:rsid w:val="00CE387D"/>
    <w:pPr>
      <w:numPr>
        <w:numId w:val="1"/>
      </w:numPr>
      <w:contextualSpacing/>
    </w:pPr>
  </w:style>
  <w:style w:type="character" w:customStyle="1" w:styleId="Titolo3Carattere">
    <w:name w:val="Titolo 3 Carattere"/>
    <w:basedOn w:val="Carpredefinitoparagrafo"/>
    <w:link w:val="Titolo3"/>
    <w:uiPriority w:val="9"/>
    <w:rsid w:val="00E109F1"/>
    <w:rPr>
      <w:rFonts w:ascii="Verdana" w:eastAsiaTheme="majorEastAsia" w:hAnsi="Verdana" w:cstheme="majorBidi"/>
      <w:color w:val="0070C0"/>
      <w:sz w:val="20"/>
      <w:szCs w:val="24"/>
      <w:lang w:eastAsia="zh-CN"/>
    </w:rPr>
  </w:style>
  <w:style w:type="paragraph" w:customStyle="1" w:styleId="Normale3">
    <w:name w:val="Normale 3"/>
    <w:basedOn w:val="Normale"/>
    <w:qFormat/>
    <w:rsid w:val="00A003AF"/>
    <w:pPr>
      <w:suppressAutoHyphens w:val="0"/>
      <w:spacing w:line="288" w:lineRule="auto"/>
      <w:ind w:left="1418"/>
      <w:contextualSpacing/>
    </w:pPr>
    <w:rPr>
      <w:rFonts w:ascii="Calibri" w:eastAsiaTheme="minorEastAsia" w:hAnsi="Calibri" w:cs="Arial"/>
      <w:sz w:val="22"/>
      <w:szCs w:val="22"/>
      <w:lang w:eastAsia="it-IT"/>
    </w:rPr>
  </w:style>
  <w:style w:type="character" w:customStyle="1" w:styleId="WW8Num1z0">
    <w:name w:val="WW8Num1z0"/>
    <w:rsid w:val="002F11F0"/>
    <w:rPr>
      <w:rFonts w:hint="default"/>
    </w:rPr>
  </w:style>
  <w:style w:type="paragraph" w:customStyle="1" w:styleId="TableParagraph">
    <w:name w:val="Table Paragraph"/>
    <w:basedOn w:val="Normale"/>
    <w:uiPriority w:val="1"/>
    <w:qFormat/>
    <w:rsid w:val="002F11F0"/>
    <w:pPr>
      <w:widowControl w:val="0"/>
    </w:pPr>
    <w:rPr>
      <w:rFonts w:ascii="Calibri" w:eastAsia="Calibri" w:hAnsi="Calibri"/>
      <w:sz w:val="22"/>
      <w:szCs w:val="22"/>
      <w:lang w:val="en-US" w:eastAsia="ar-SA"/>
    </w:rPr>
  </w:style>
  <w:style w:type="character" w:customStyle="1" w:styleId="WW8Num3z1">
    <w:name w:val="WW8Num3z1"/>
    <w:rsid w:val="00867834"/>
    <w:rPr>
      <w:rFonts w:hint="default"/>
    </w:rPr>
  </w:style>
  <w:style w:type="table" w:customStyle="1" w:styleId="Tabellagriglia1chiara2">
    <w:name w:val="Tabella griglia 1 chiara2"/>
    <w:basedOn w:val="Tabellanormale"/>
    <w:uiPriority w:val="46"/>
    <w:rsid w:val="005072C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lagriglia1chiara1">
    <w:name w:val="Tabella griglia 1 chiara1"/>
    <w:basedOn w:val="Tabellanormale"/>
    <w:uiPriority w:val="46"/>
    <w:rsid w:val="00604868"/>
    <w:pPr>
      <w:spacing w:after="0" w:line="240" w:lineRule="auto"/>
    </w:pPr>
    <w:rPr>
      <w:sz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character" w:customStyle="1" w:styleId="WW8Num7z8">
    <w:name w:val="WW8Num7z8"/>
    <w:rsid w:val="00727F0F"/>
  </w:style>
  <w:style w:type="paragraph" w:customStyle="1" w:styleId="Normale2">
    <w:name w:val="Normale 2"/>
    <w:basedOn w:val="Normale"/>
    <w:qFormat/>
    <w:rsid w:val="00045E6B"/>
    <w:pPr>
      <w:suppressAutoHyphens w:val="0"/>
      <w:spacing w:line="288" w:lineRule="auto"/>
      <w:ind w:left="709"/>
      <w:contextualSpacing/>
      <w:jc w:val="both"/>
    </w:pPr>
    <w:rPr>
      <w:rFonts w:ascii="Calibri" w:eastAsiaTheme="minorEastAsia" w:hAnsi="Calibri" w:cs="Arial"/>
      <w:sz w:val="22"/>
      <w:szCs w:val="22"/>
      <w:lang w:eastAsia="it-IT"/>
    </w:rPr>
  </w:style>
  <w:style w:type="character" w:styleId="Enfasigrassetto">
    <w:name w:val="Strong"/>
    <w:basedOn w:val="Carpredefinitoparagrafo"/>
    <w:uiPriority w:val="22"/>
    <w:qFormat/>
    <w:rsid w:val="00556DAA"/>
    <w:rPr>
      <w:b/>
      <w:bCs/>
    </w:rPr>
  </w:style>
  <w:style w:type="character" w:styleId="Enfasicorsivo">
    <w:name w:val="Emphasis"/>
    <w:basedOn w:val="Carpredefinitoparagrafo"/>
    <w:uiPriority w:val="20"/>
    <w:qFormat/>
    <w:rsid w:val="00556DAA"/>
    <w:rPr>
      <w:i/>
      <w:iCs/>
    </w:rPr>
  </w:style>
  <w:style w:type="paragraph" w:customStyle="1" w:styleId="wp-caption-text">
    <w:name w:val="wp-caption-text"/>
    <w:basedOn w:val="Normale"/>
    <w:rsid w:val="00556DAA"/>
    <w:pPr>
      <w:suppressAutoHyphens w:val="0"/>
      <w:spacing w:before="100" w:beforeAutospacing="1" w:after="100" w:afterAutospacing="1"/>
    </w:pPr>
    <w:rPr>
      <w:sz w:val="24"/>
      <w:szCs w:val="24"/>
      <w:lang w:eastAsia="it-IT"/>
    </w:rPr>
  </w:style>
  <w:style w:type="character" w:customStyle="1" w:styleId="Titolo2Carattere">
    <w:name w:val="Titolo 2 Carattere"/>
    <w:basedOn w:val="Carpredefinitoparagrafo"/>
    <w:link w:val="Titolo2"/>
    <w:uiPriority w:val="9"/>
    <w:rsid w:val="003C29AD"/>
    <w:rPr>
      <w:rFonts w:ascii="Verdana" w:eastAsiaTheme="majorEastAsia" w:hAnsi="Verdana" w:cstheme="majorBidi"/>
      <w:b/>
      <w:color w:val="2F5496" w:themeColor="accent5" w:themeShade="BF"/>
      <w:sz w:val="20"/>
      <w:szCs w:val="26"/>
      <w:lang w:eastAsia="zh-CN"/>
    </w:rPr>
  </w:style>
  <w:style w:type="paragraph" w:styleId="Titolosommario">
    <w:name w:val="TOC Heading"/>
    <w:basedOn w:val="Titolo1"/>
    <w:next w:val="Normale"/>
    <w:uiPriority w:val="39"/>
    <w:unhideWhenUsed/>
    <w:qFormat/>
    <w:rsid w:val="00FC1584"/>
    <w:pPr>
      <w:suppressAutoHyphens w:val="0"/>
      <w:spacing w:line="259" w:lineRule="auto"/>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DF150D"/>
    <w:pPr>
      <w:tabs>
        <w:tab w:val="right" w:leader="dot" w:pos="9628"/>
      </w:tabs>
      <w:spacing w:after="100"/>
      <w:ind w:left="284" w:hanging="284"/>
    </w:pPr>
  </w:style>
  <w:style w:type="paragraph" w:styleId="Sommario2">
    <w:name w:val="toc 2"/>
    <w:basedOn w:val="Normale"/>
    <w:next w:val="Normale"/>
    <w:autoRedefine/>
    <w:uiPriority w:val="39"/>
    <w:unhideWhenUsed/>
    <w:rsid w:val="007852BA"/>
    <w:pPr>
      <w:tabs>
        <w:tab w:val="left" w:pos="660"/>
        <w:tab w:val="right" w:leader="dot" w:pos="9628"/>
      </w:tabs>
      <w:spacing w:after="100"/>
      <w:ind w:left="709" w:hanging="426"/>
    </w:pPr>
  </w:style>
  <w:style w:type="paragraph" w:styleId="Sommario3">
    <w:name w:val="toc 3"/>
    <w:basedOn w:val="Normale"/>
    <w:next w:val="Normale"/>
    <w:autoRedefine/>
    <w:uiPriority w:val="39"/>
    <w:unhideWhenUsed/>
    <w:rsid w:val="00EA5DED"/>
    <w:pPr>
      <w:tabs>
        <w:tab w:val="left" w:pos="1418"/>
        <w:tab w:val="right" w:leader="dot" w:pos="9628"/>
      </w:tabs>
      <w:spacing w:after="100"/>
      <w:ind w:left="709"/>
    </w:pPr>
  </w:style>
  <w:style w:type="character" w:customStyle="1" w:styleId="NessunaspaziaturaCarattere">
    <w:name w:val="Nessuna spaziatura Carattere"/>
    <w:basedOn w:val="Carpredefinitoparagrafo"/>
    <w:link w:val="Nessunaspaziatura"/>
    <w:uiPriority w:val="1"/>
    <w:locked/>
    <w:rsid w:val="00F31B47"/>
    <w:rPr>
      <w:rFonts w:ascii="Times New Roman" w:eastAsiaTheme="minorEastAsia" w:hAnsi="Times New Roman" w:cs="Times New Roman"/>
      <w:lang w:eastAsia="it-IT"/>
    </w:rPr>
  </w:style>
  <w:style w:type="paragraph" w:styleId="Nessunaspaziatura">
    <w:name w:val="No Spacing"/>
    <w:link w:val="NessunaspaziaturaCarattere"/>
    <w:uiPriority w:val="1"/>
    <w:qFormat/>
    <w:rsid w:val="00F31B47"/>
    <w:pPr>
      <w:spacing w:after="0" w:line="240" w:lineRule="auto"/>
    </w:pPr>
    <w:rPr>
      <w:rFonts w:ascii="Times New Roman" w:eastAsiaTheme="minorEastAsia" w:hAnsi="Times New Roman" w:cs="Times New Roman"/>
      <w:lang w:eastAsia="it-IT"/>
    </w:rPr>
  </w:style>
  <w:style w:type="paragraph" w:styleId="Revisione">
    <w:name w:val="Revision"/>
    <w:hidden/>
    <w:uiPriority w:val="99"/>
    <w:semiHidden/>
    <w:rsid w:val="00B96E1C"/>
    <w:pPr>
      <w:spacing w:after="0" w:line="240" w:lineRule="auto"/>
    </w:pPr>
    <w:rPr>
      <w:rFonts w:ascii="Times New Roman" w:eastAsia="Times New Roman" w:hAnsi="Times New Roman" w:cs="Times New Roman"/>
      <w:sz w:val="20"/>
      <w:szCs w:val="20"/>
      <w:lang w:eastAsia="zh-CN"/>
    </w:rPr>
  </w:style>
  <w:style w:type="character" w:customStyle="1" w:styleId="ParagrafoelencoCarattere">
    <w:name w:val="Paragrafo elenco Carattere"/>
    <w:aliases w:val="Paragrafo elenco 2 Carattere,List Paragraph11 Carattere,EL Paragrafo elenco Carattere,Paragrafo elenco puntato Carattere,List Bulletized Carattere,List Paragraph Carattere"/>
    <w:link w:val="Paragrafoelenco"/>
    <w:uiPriority w:val="34"/>
    <w:locked/>
    <w:rsid w:val="001D1C6D"/>
    <w:rPr>
      <w:rFonts w:ascii="Times New Roman" w:eastAsia="Times New Roman" w:hAnsi="Times New Roman" w:cs="Times New Roman"/>
      <w:sz w:val="20"/>
      <w:szCs w:val="20"/>
      <w:lang w:eastAsia="zh-CN"/>
    </w:rPr>
  </w:style>
  <w:style w:type="paragraph" w:styleId="Sommario4">
    <w:name w:val="toc 4"/>
    <w:basedOn w:val="Normale"/>
    <w:next w:val="Normale"/>
    <w:autoRedefine/>
    <w:uiPriority w:val="39"/>
    <w:unhideWhenUsed/>
    <w:rsid w:val="00D13D8E"/>
    <w:pPr>
      <w:suppressAutoHyphens w:val="0"/>
      <w:spacing w:after="100" w:line="259" w:lineRule="auto"/>
      <w:ind w:left="660"/>
    </w:pPr>
    <w:rPr>
      <w:rFonts w:asciiTheme="minorHAnsi" w:eastAsiaTheme="minorEastAsia" w:hAnsiTheme="minorHAnsi" w:cstheme="minorBidi"/>
      <w:sz w:val="22"/>
      <w:szCs w:val="22"/>
      <w:lang w:eastAsia="it-IT"/>
    </w:rPr>
  </w:style>
  <w:style w:type="paragraph" w:styleId="Sommario5">
    <w:name w:val="toc 5"/>
    <w:basedOn w:val="Normale"/>
    <w:next w:val="Normale"/>
    <w:autoRedefine/>
    <w:uiPriority w:val="39"/>
    <w:unhideWhenUsed/>
    <w:rsid w:val="00D13D8E"/>
    <w:pPr>
      <w:suppressAutoHyphens w:val="0"/>
      <w:spacing w:after="100" w:line="259" w:lineRule="auto"/>
      <w:ind w:left="880"/>
    </w:pPr>
    <w:rPr>
      <w:rFonts w:asciiTheme="minorHAnsi" w:eastAsiaTheme="minorEastAsia" w:hAnsiTheme="minorHAnsi" w:cstheme="minorBidi"/>
      <w:sz w:val="22"/>
      <w:szCs w:val="22"/>
      <w:lang w:eastAsia="it-IT"/>
    </w:rPr>
  </w:style>
  <w:style w:type="paragraph" w:styleId="Sommario6">
    <w:name w:val="toc 6"/>
    <w:basedOn w:val="Normale"/>
    <w:next w:val="Normale"/>
    <w:autoRedefine/>
    <w:uiPriority w:val="39"/>
    <w:unhideWhenUsed/>
    <w:rsid w:val="00D13D8E"/>
    <w:pPr>
      <w:suppressAutoHyphens w:val="0"/>
      <w:spacing w:after="100" w:line="259" w:lineRule="auto"/>
      <w:ind w:left="1100"/>
    </w:pPr>
    <w:rPr>
      <w:rFonts w:asciiTheme="minorHAnsi" w:eastAsiaTheme="minorEastAsia" w:hAnsiTheme="minorHAnsi" w:cstheme="minorBidi"/>
      <w:sz w:val="22"/>
      <w:szCs w:val="22"/>
      <w:lang w:eastAsia="it-IT"/>
    </w:rPr>
  </w:style>
  <w:style w:type="paragraph" w:styleId="Sommario7">
    <w:name w:val="toc 7"/>
    <w:basedOn w:val="Normale"/>
    <w:next w:val="Normale"/>
    <w:autoRedefine/>
    <w:uiPriority w:val="39"/>
    <w:unhideWhenUsed/>
    <w:rsid w:val="00D13D8E"/>
    <w:pPr>
      <w:suppressAutoHyphens w:val="0"/>
      <w:spacing w:after="100" w:line="259" w:lineRule="auto"/>
      <w:ind w:left="1320"/>
    </w:pPr>
    <w:rPr>
      <w:rFonts w:asciiTheme="minorHAnsi" w:eastAsiaTheme="minorEastAsia" w:hAnsiTheme="minorHAnsi" w:cstheme="minorBidi"/>
      <w:sz w:val="22"/>
      <w:szCs w:val="22"/>
      <w:lang w:eastAsia="it-IT"/>
    </w:rPr>
  </w:style>
  <w:style w:type="paragraph" w:styleId="Sommario8">
    <w:name w:val="toc 8"/>
    <w:basedOn w:val="Normale"/>
    <w:next w:val="Normale"/>
    <w:autoRedefine/>
    <w:uiPriority w:val="39"/>
    <w:unhideWhenUsed/>
    <w:rsid w:val="00D13D8E"/>
    <w:pPr>
      <w:suppressAutoHyphens w:val="0"/>
      <w:spacing w:after="100" w:line="259" w:lineRule="auto"/>
      <w:ind w:left="1540"/>
    </w:pPr>
    <w:rPr>
      <w:rFonts w:asciiTheme="minorHAnsi" w:eastAsiaTheme="minorEastAsia" w:hAnsiTheme="minorHAnsi" w:cstheme="minorBidi"/>
      <w:sz w:val="22"/>
      <w:szCs w:val="22"/>
      <w:lang w:eastAsia="it-IT"/>
    </w:rPr>
  </w:style>
  <w:style w:type="paragraph" w:styleId="Sommario9">
    <w:name w:val="toc 9"/>
    <w:basedOn w:val="Normale"/>
    <w:next w:val="Normale"/>
    <w:autoRedefine/>
    <w:uiPriority w:val="39"/>
    <w:unhideWhenUsed/>
    <w:rsid w:val="00D13D8E"/>
    <w:pPr>
      <w:suppressAutoHyphens w:val="0"/>
      <w:spacing w:after="100" w:line="259" w:lineRule="auto"/>
      <w:ind w:left="1760"/>
    </w:pPr>
    <w:rPr>
      <w:rFonts w:asciiTheme="minorHAnsi" w:eastAsiaTheme="minorEastAsia" w:hAnsiTheme="minorHAnsi" w:cstheme="minorBidi"/>
      <w:sz w:val="22"/>
      <w:szCs w:val="22"/>
      <w:lang w:eastAsia="it-IT"/>
    </w:rPr>
  </w:style>
  <w:style w:type="character" w:styleId="Menzionenonrisolta">
    <w:name w:val="Unresolved Mention"/>
    <w:basedOn w:val="Carpredefinitoparagrafo"/>
    <w:uiPriority w:val="99"/>
    <w:unhideWhenUsed/>
    <w:rsid w:val="00D1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1737">
      <w:bodyDiv w:val="1"/>
      <w:marLeft w:val="0"/>
      <w:marRight w:val="0"/>
      <w:marTop w:val="0"/>
      <w:marBottom w:val="0"/>
      <w:divBdr>
        <w:top w:val="none" w:sz="0" w:space="0" w:color="auto"/>
        <w:left w:val="none" w:sz="0" w:space="0" w:color="auto"/>
        <w:bottom w:val="none" w:sz="0" w:space="0" w:color="auto"/>
        <w:right w:val="none" w:sz="0" w:space="0" w:color="auto"/>
      </w:divBdr>
    </w:div>
    <w:div w:id="204412345">
      <w:bodyDiv w:val="1"/>
      <w:marLeft w:val="0"/>
      <w:marRight w:val="0"/>
      <w:marTop w:val="0"/>
      <w:marBottom w:val="0"/>
      <w:divBdr>
        <w:top w:val="none" w:sz="0" w:space="0" w:color="auto"/>
        <w:left w:val="none" w:sz="0" w:space="0" w:color="auto"/>
        <w:bottom w:val="none" w:sz="0" w:space="0" w:color="auto"/>
        <w:right w:val="none" w:sz="0" w:space="0" w:color="auto"/>
      </w:divBdr>
    </w:div>
    <w:div w:id="237329371">
      <w:bodyDiv w:val="1"/>
      <w:marLeft w:val="0"/>
      <w:marRight w:val="0"/>
      <w:marTop w:val="0"/>
      <w:marBottom w:val="0"/>
      <w:divBdr>
        <w:top w:val="none" w:sz="0" w:space="0" w:color="auto"/>
        <w:left w:val="none" w:sz="0" w:space="0" w:color="auto"/>
        <w:bottom w:val="none" w:sz="0" w:space="0" w:color="auto"/>
        <w:right w:val="none" w:sz="0" w:space="0" w:color="auto"/>
      </w:divBdr>
    </w:div>
    <w:div w:id="275216527">
      <w:bodyDiv w:val="1"/>
      <w:marLeft w:val="0"/>
      <w:marRight w:val="0"/>
      <w:marTop w:val="0"/>
      <w:marBottom w:val="0"/>
      <w:divBdr>
        <w:top w:val="none" w:sz="0" w:space="0" w:color="auto"/>
        <w:left w:val="none" w:sz="0" w:space="0" w:color="auto"/>
        <w:bottom w:val="none" w:sz="0" w:space="0" w:color="auto"/>
        <w:right w:val="none" w:sz="0" w:space="0" w:color="auto"/>
      </w:divBdr>
    </w:div>
    <w:div w:id="366805005">
      <w:bodyDiv w:val="1"/>
      <w:marLeft w:val="0"/>
      <w:marRight w:val="0"/>
      <w:marTop w:val="0"/>
      <w:marBottom w:val="0"/>
      <w:divBdr>
        <w:top w:val="none" w:sz="0" w:space="0" w:color="auto"/>
        <w:left w:val="none" w:sz="0" w:space="0" w:color="auto"/>
        <w:bottom w:val="none" w:sz="0" w:space="0" w:color="auto"/>
        <w:right w:val="none" w:sz="0" w:space="0" w:color="auto"/>
      </w:divBdr>
    </w:div>
    <w:div w:id="528958060">
      <w:bodyDiv w:val="1"/>
      <w:marLeft w:val="0"/>
      <w:marRight w:val="0"/>
      <w:marTop w:val="0"/>
      <w:marBottom w:val="0"/>
      <w:divBdr>
        <w:top w:val="none" w:sz="0" w:space="0" w:color="auto"/>
        <w:left w:val="none" w:sz="0" w:space="0" w:color="auto"/>
        <w:bottom w:val="none" w:sz="0" w:space="0" w:color="auto"/>
        <w:right w:val="none" w:sz="0" w:space="0" w:color="auto"/>
      </w:divBdr>
      <w:divsChild>
        <w:div w:id="1656643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804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249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908330">
      <w:bodyDiv w:val="1"/>
      <w:marLeft w:val="0"/>
      <w:marRight w:val="0"/>
      <w:marTop w:val="0"/>
      <w:marBottom w:val="0"/>
      <w:divBdr>
        <w:top w:val="none" w:sz="0" w:space="0" w:color="auto"/>
        <w:left w:val="none" w:sz="0" w:space="0" w:color="auto"/>
        <w:bottom w:val="none" w:sz="0" w:space="0" w:color="auto"/>
        <w:right w:val="none" w:sz="0" w:space="0" w:color="auto"/>
      </w:divBdr>
      <w:divsChild>
        <w:div w:id="170139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996450">
      <w:bodyDiv w:val="1"/>
      <w:marLeft w:val="0"/>
      <w:marRight w:val="0"/>
      <w:marTop w:val="0"/>
      <w:marBottom w:val="0"/>
      <w:divBdr>
        <w:top w:val="none" w:sz="0" w:space="0" w:color="auto"/>
        <w:left w:val="none" w:sz="0" w:space="0" w:color="auto"/>
        <w:bottom w:val="none" w:sz="0" w:space="0" w:color="auto"/>
        <w:right w:val="none" w:sz="0" w:space="0" w:color="auto"/>
      </w:divBdr>
    </w:div>
    <w:div w:id="718015139">
      <w:bodyDiv w:val="1"/>
      <w:marLeft w:val="0"/>
      <w:marRight w:val="0"/>
      <w:marTop w:val="0"/>
      <w:marBottom w:val="0"/>
      <w:divBdr>
        <w:top w:val="none" w:sz="0" w:space="0" w:color="auto"/>
        <w:left w:val="none" w:sz="0" w:space="0" w:color="auto"/>
        <w:bottom w:val="none" w:sz="0" w:space="0" w:color="auto"/>
        <w:right w:val="none" w:sz="0" w:space="0" w:color="auto"/>
      </w:divBdr>
      <w:divsChild>
        <w:div w:id="202836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1909">
      <w:bodyDiv w:val="1"/>
      <w:marLeft w:val="0"/>
      <w:marRight w:val="0"/>
      <w:marTop w:val="0"/>
      <w:marBottom w:val="0"/>
      <w:divBdr>
        <w:top w:val="none" w:sz="0" w:space="0" w:color="auto"/>
        <w:left w:val="none" w:sz="0" w:space="0" w:color="auto"/>
        <w:bottom w:val="none" w:sz="0" w:space="0" w:color="auto"/>
        <w:right w:val="none" w:sz="0" w:space="0" w:color="auto"/>
      </w:divBdr>
    </w:div>
    <w:div w:id="1491025246">
      <w:bodyDiv w:val="1"/>
      <w:marLeft w:val="0"/>
      <w:marRight w:val="0"/>
      <w:marTop w:val="0"/>
      <w:marBottom w:val="0"/>
      <w:divBdr>
        <w:top w:val="none" w:sz="0" w:space="0" w:color="auto"/>
        <w:left w:val="none" w:sz="0" w:space="0" w:color="auto"/>
        <w:bottom w:val="none" w:sz="0" w:space="0" w:color="auto"/>
        <w:right w:val="none" w:sz="0" w:space="0" w:color="auto"/>
      </w:divBdr>
      <w:divsChild>
        <w:div w:id="1552964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389993">
      <w:bodyDiv w:val="1"/>
      <w:marLeft w:val="0"/>
      <w:marRight w:val="0"/>
      <w:marTop w:val="0"/>
      <w:marBottom w:val="0"/>
      <w:divBdr>
        <w:top w:val="none" w:sz="0" w:space="0" w:color="auto"/>
        <w:left w:val="none" w:sz="0" w:space="0" w:color="auto"/>
        <w:bottom w:val="none" w:sz="0" w:space="0" w:color="auto"/>
        <w:right w:val="none" w:sz="0" w:space="0" w:color="auto"/>
      </w:divBdr>
    </w:div>
    <w:div w:id="1587224546">
      <w:bodyDiv w:val="1"/>
      <w:marLeft w:val="0"/>
      <w:marRight w:val="0"/>
      <w:marTop w:val="0"/>
      <w:marBottom w:val="0"/>
      <w:divBdr>
        <w:top w:val="none" w:sz="0" w:space="0" w:color="auto"/>
        <w:left w:val="none" w:sz="0" w:space="0" w:color="auto"/>
        <w:bottom w:val="none" w:sz="0" w:space="0" w:color="auto"/>
        <w:right w:val="none" w:sz="0" w:space="0" w:color="auto"/>
      </w:divBdr>
    </w:div>
    <w:div w:id="17860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683D7-C5AE-4C59-80C9-C6C8632D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92</Pages>
  <Words>41787</Words>
  <Characters>238187</Characters>
  <Application>Microsoft Office Word</Application>
  <DocSecurity>0</DocSecurity>
  <Lines>1984</Lines>
  <Paragraphs>558</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279416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Loretano Antonio</dc:creator>
  <cp:keywords/>
  <dc:description/>
  <cp:lastModifiedBy>Schweigl Carmen</cp:lastModifiedBy>
  <cp:revision>46</cp:revision>
  <cp:lastPrinted>2022-10-13T13:24:00Z</cp:lastPrinted>
  <dcterms:created xsi:type="dcterms:W3CDTF">2022-07-23T16:21:00Z</dcterms:created>
  <dcterms:modified xsi:type="dcterms:W3CDTF">2023-03-20T01:23:00Z</dcterms:modified>
</cp:coreProperties>
</file>